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1460" w14:textId="06233D7E" w:rsidR="00B97197" w:rsidRPr="00FF421A" w:rsidRDefault="0069553F" w:rsidP="00FF421A">
      <w:pPr>
        <w:jc w:val="center"/>
        <w:rPr>
          <w:rFonts w:ascii="Avenir Next LT Pro" w:hAnsi="Avenir Next LT Pro"/>
          <w:b/>
          <w:sz w:val="36"/>
          <w:szCs w:val="36"/>
        </w:rPr>
      </w:pPr>
      <w:r>
        <w:rPr>
          <w:rFonts w:ascii="Avenir Next LT Pro" w:hAnsi="Avenir Next LT Pro"/>
          <w:b/>
          <w:noProof/>
          <w:sz w:val="36"/>
          <w:szCs w:val="36"/>
        </w:rPr>
        <w:drawing>
          <wp:inline distT="0" distB="0" distL="0" distR="0" wp14:anchorId="3F76617F" wp14:editId="0F9CE80E">
            <wp:extent cx="1162050" cy="6462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2895" cy="652305"/>
                    </a:xfrm>
                    <a:prstGeom prst="rect">
                      <a:avLst/>
                    </a:prstGeom>
                    <a:noFill/>
                    <a:ln>
                      <a:noFill/>
                    </a:ln>
                  </pic:spPr>
                </pic:pic>
              </a:graphicData>
            </a:graphic>
          </wp:inline>
        </w:drawing>
      </w:r>
    </w:p>
    <w:p w14:paraId="7FE85D54" w14:textId="77777777" w:rsidR="00FF421A" w:rsidRDefault="00FF421A" w:rsidP="001256FC">
      <w:pPr>
        <w:rPr>
          <w:rFonts w:ascii="Avenir Next LT Pro" w:hAnsi="Avenir Next LT Pro"/>
          <w:b/>
          <w:sz w:val="28"/>
          <w:szCs w:val="28"/>
        </w:rPr>
      </w:pPr>
    </w:p>
    <w:p w14:paraId="6BFC6B35" w14:textId="1EFF8E81" w:rsidR="00127218" w:rsidRPr="003C7E35" w:rsidRDefault="00B97197" w:rsidP="001256FC">
      <w:pPr>
        <w:rPr>
          <w:rFonts w:ascii="Avenir Next LT Pro" w:hAnsi="Avenir Next LT Pro"/>
          <w:b/>
          <w:sz w:val="28"/>
          <w:szCs w:val="28"/>
        </w:rPr>
      </w:pPr>
      <w:r w:rsidRPr="003C7E35">
        <w:rPr>
          <w:rFonts w:ascii="Avenir Next LT Pro" w:hAnsi="Avenir Next LT Pro"/>
          <w:b/>
          <w:sz w:val="28"/>
          <w:szCs w:val="28"/>
        </w:rPr>
        <w:t xml:space="preserve">Job </w:t>
      </w:r>
      <w:r w:rsidR="00BD5E8C">
        <w:rPr>
          <w:rFonts w:ascii="Avenir Next LT Pro" w:hAnsi="Avenir Next LT Pro"/>
          <w:b/>
          <w:sz w:val="28"/>
          <w:szCs w:val="28"/>
        </w:rPr>
        <w:t>title</w:t>
      </w:r>
      <w:r w:rsidR="003C7E35">
        <w:rPr>
          <w:rFonts w:ascii="Avenir Next LT Pro" w:hAnsi="Avenir Next LT Pro"/>
          <w:b/>
          <w:sz w:val="28"/>
          <w:szCs w:val="28"/>
        </w:rPr>
        <w:t xml:space="preserve">: </w:t>
      </w:r>
      <w:r w:rsidR="00FF421A">
        <w:rPr>
          <w:rFonts w:ascii="Avenir Next LT Pro" w:hAnsi="Avenir Next LT Pro"/>
          <w:b/>
          <w:sz w:val="28"/>
          <w:szCs w:val="28"/>
        </w:rPr>
        <w:tab/>
      </w:r>
      <w:r w:rsidR="00FF421A">
        <w:rPr>
          <w:rFonts w:ascii="Avenir Next LT Pro" w:hAnsi="Avenir Next LT Pro"/>
          <w:b/>
          <w:sz w:val="28"/>
          <w:szCs w:val="28"/>
        </w:rPr>
        <w:tab/>
      </w:r>
      <w:r w:rsidR="003C7E35">
        <w:rPr>
          <w:rFonts w:ascii="Avenir Next LT Pro" w:hAnsi="Avenir Next LT Pro"/>
          <w:b/>
          <w:sz w:val="28"/>
          <w:szCs w:val="28"/>
        </w:rPr>
        <w:t>Clinical Supervisor</w:t>
      </w:r>
    </w:p>
    <w:p w14:paraId="4DA9C345" w14:textId="77777777" w:rsidR="001256FC" w:rsidRPr="004F48EE" w:rsidRDefault="001256FC" w:rsidP="00901C59">
      <w:pPr>
        <w:pStyle w:val="NoSpacing"/>
        <w:rPr>
          <w:rFonts w:ascii="Avenir Next LT Pro" w:hAnsi="Avenir Next LT Pro"/>
          <w:sz w:val="16"/>
          <w:szCs w:val="16"/>
        </w:rPr>
      </w:pPr>
      <w:r w:rsidRPr="004F48EE">
        <w:rPr>
          <w:rFonts w:ascii="Avenir Next LT Pro" w:hAnsi="Avenir Next LT Pro"/>
          <w:sz w:val="16"/>
          <w:szCs w:val="16"/>
        </w:rPr>
        <w:tab/>
      </w:r>
    </w:p>
    <w:p w14:paraId="04B50104" w14:textId="30E0FCCE" w:rsidR="001256FC" w:rsidRPr="00901C59" w:rsidRDefault="001256FC" w:rsidP="00901C59">
      <w:pPr>
        <w:pStyle w:val="NoSpacing"/>
        <w:rPr>
          <w:rFonts w:ascii="Avenir Next LT Pro" w:hAnsi="Avenir Next LT Pro"/>
        </w:rPr>
      </w:pPr>
      <w:r w:rsidRPr="00901C59">
        <w:rPr>
          <w:rFonts w:ascii="Avenir Next LT Pro" w:hAnsi="Avenir Next LT Pro"/>
          <w:b/>
        </w:rPr>
        <w:t>Responsible to</w:t>
      </w:r>
      <w:r w:rsidR="007B46AA" w:rsidRPr="00901C59">
        <w:rPr>
          <w:rFonts w:ascii="Avenir Next LT Pro" w:hAnsi="Avenir Next LT Pro"/>
        </w:rPr>
        <w:t xml:space="preserve">: </w:t>
      </w:r>
      <w:r w:rsidR="00350FC2" w:rsidRPr="00901C59">
        <w:rPr>
          <w:rFonts w:ascii="Avenir Next LT Pro" w:hAnsi="Avenir Next LT Pro"/>
        </w:rPr>
        <w:tab/>
      </w:r>
      <w:r w:rsidRPr="00901C59">
        <w:rPr>
          <w:rFonts w:ascii="Avenir Next LT Pro" w:hAnsi="Avenir Next LT Pro"/>
        </w:rPr>
        <w:t>Core Service Manager</w:t>
      </w:r>
      <w:r w:rsidR="00E60B65">
        <w:rPr>
          <w:rFonts w:ascii="Avenir Next LT Pro" w:hAnsi="Avenir Next LT Pro"/>
        </w:rPr>
        <w:t xml:space="preserve"> (CSM)</w:t>
      </w:r>
    </w:p>
    <w:p w14:paraId="2EF4ACDA" w14:textId="6AF13CE3" w:rsidR="001256FC" w:rsidRPr="00901C59" w:rsidRDefault="001256FC" w:rsidP="00901C59">
      <w:pPr>
        <w:pStyle w:val="NoSpacing"/>
        <w:rPr>
          <w:rFonts w:ascii="Avenir Next LT Pro" w:hAnsi="Avenir Next LT Pro"/>
        </w:rPr>
      </w:pPr>
      <w:r w:rsidRPr="00901C59">
        <w:rPr>
          <w:rFonts w:ascii="Avenir Next LT Pro" w:hAnsi="Avenir Next LT Pro"/>
          <w:b/>
        </w:rPr>
        <w:t>Responsible for</w:t>
      </w:r>
      <w:r w:rsidR="007B46AA" w:rsidRPr="00901C59">
        <w:rPr>
          <w:rFonts w:ascii="Avenir Next LT Pro" w:hAnsi="Avenir Next LT Pro"/>
          <w:b/>
        </w:rPr>
        <w:t>:</w:t>
      </w:r>
      <w:r w:rsidRPr="00901C59">
        <w:rPr>
          <w:rFonts w:ascii="Avenir Next LT Pro" w:hAnsi="Avenir Next LT Pro"/>
        </w:rPr>
        <w:t xml:space="preserve"> </w:t>
      </w:r>
      <w:r w:rsidR="00350FC2" w:rsidRPr="00901C59">
        <w:rPr>
          <w:rFonts w:ascii="Avenir Next LT Pro" w:hAnsi="Avenir Next LT Pro"/>
        </w:rPr>
        <w:tab/>
      </w:r>
      <w:r w:rsidRPr="00901C59">
        <w:rPr>
          <w:rFonts w:ascii="Avenir Next LT Pro" w:hAnsi="Avenir Next LT Pro"/>
        </w:rPr>
        <w:t>Counsellors</w:t>
      </w:r>
      <w:r w:rsidR="007B46AA" w:rsidRPr="00901C59">
        <w:rPr>
          <w:rFonts w:ascii="Avenir Next LT Pro" w:hAnsi="Avenir Next LT Pro"/>
        </w:rPr>
        <w:t xml:space="preserve"> (clinical supervision)</w:t>
      </w:r>
    </w:p>
    <w:p w14:paraId="763509CD" w14:textId="5E91460D" w:rsidR="005C3370" w:rsidRPr="00901C59" w:rsidRDefault="00C6183C" w:rsidP="00901C59">
      <w:pPr>
        <w:pStyle w:val="NoSpacing"/>
        <w:rPr>
          <w:rFonts w:ascii="Avenir Next LT Pro" w:hAnsi="Avenir Next LT Pro"/>
        </w:rPr>
      </w:pPr>
      <w:r w:rsidRPr="00901C59">
        <w:rPr>
          <w:rFonts w:ascii="Avenir Next LT Pro" w:hAnsi="Avenir Next LT Pro"/>
          <w:b/>
        </w:rPr>
        <w:t>Location</w:t>
      </w:r>
      <w:r w:rsidRPr="00901C59">
        <w:rPr>
          <w:rFonts w:ascii="Avenir Next LT Pro" w:hAnsi="Avenir Next LT Pro"/>
        </w:rPr>
        <w:t>:</w:t>
      </w:r>
      <w:r w:rsidR="005C3370" w:rsidRPr="00901C59">
        <w:rPr>
          <w:rFonts w:ascii="Avenir Next LT Pro" w:hAnsi="Avenir Next LT Pro"/>
        </w:rPr>
        <w:tab/>
      </w:r>
      <w:r w:rsidR="0040027B">
        <w:rPr>
          <w:rFonts w:ascii="Avenir Next LT Pro" w:hAnsi="Avenir Next LT Pro"/>
        </w:rPr>
        <w:tab/>
      </w:r>
      <w:r w:rsidRPr="00901C59">
        <w:rPr>
          <w:rFonts w:ascii="Avenir Next LT Pro" w:hAnsi="Avenir Next LT Pro"/>
        </w:rPr>
        <w:t>Chester city centre (office base),</w:t>
      </w:r>
      <w:r w:rsidR="00350FC2" w:rsidRPr="00901C59">
        <w:rPr>
          <w:rFonts w:ascii="Avenir Next LT Pro" w:hAnsi="Avenir Next LT Pro"/>
        </w:rPr>
        <w:t xml:space="preserve"> f</w:t>
      </w:r>
      <w:r w:rsidRPr="00901C59">
        <w:rPr>
          <w:rFonts w:ascii="Avenir Next LT Pro" w:hAnsi="Avenir Next LT Pro"/>
        </w:rPr>
        <w:t xml:space="preserve">lexible and home-working desirable, by </w:t>
      </w:r>
    </w:p>
    <w:p w14:paraId="2D710AA8" w14:textId="6BC60132" w:rsidR="00C6183C" w:rsidRPr="00901C59" w:rsidRDefault="00C6183C" w:rsidP="0040027B">
      <w:pPr>
        <w:pStyle w:val="NoSpacing"/>
        <w:ind w:left="1440" w:firstLine="720"/>
        <w:rPr>
          <w:rFonts w:ascii="Avenir Next LT Pro" w:hAnsi="Avenir Next LT Pro"/>
        </w:rPr>
      </w:pPr>
      <w:r w:rsidRPr="00901C59">
        <w:rPr>
          <w:rFonts w:ascii="Avenir Next LT Pro" w:hAnsi="Avenir Next LT Pro"/>
        </w:rPr>
        <w:t>agreement.</w:t>
      </w:r>
    </w:p>
    <w:p w14:paraId="3EC175D6" w14:textId="76CC464F" w:rsidR="005C3370" w:rsidRDefault="005C3370" w:rsidP="00901C59">
      <w:pPr>
        <w:pStyle w:val="NoSpacing"/>
        <w:rPr>
          <w:rFonts w:ascii="Avenir Next LT Pro" w:hAnsi="Avenir Next LT Pro"/>
        </w:rPr>
      </w:pPr>
      <w:r w:rsidRPr="0040027B">
        <w:rPr>
          <w:rFonts w:ascii="Avenir Next LT Pro" w:hAnsi="Avenir Next LT Pro"/>
          <w:b/>
          <w:bCs/>
        </w:rPr>
        <w:t>Salary:</w:t>
      </w:r>
      <w:r w:rsidRPr="0040027B">
        <w:rPr>
          <w:rFonts w:ascii="Avenir Next LT Pro" w:hAnsi="Avenir Next LT Pro"/>
          <w:b/>
          <w:bCs/>
        </w:rPr>
        <w:tab/>
      </w:r>
      <w:r w:rsidR="0040027B">
        <w:rPr>
          <w:rFonts w:ascii="Avenir Next LT Pro" w:hAnsi="Avenir Next LT Pro"/>
        </w:rPr>
        <w:tab/>
      </w:r>
      <w:r w:rsidRPr="00901C59">
        <w:rPr>
          <w:rFonts w:ascii="Avenir Next LT Pro" w:hAnsi="Avenir Next LT Pro"/>
        </w:rPr>
        <w:t>£32,609 - £35,143 pro rata</w:t>
      </w:r>
      <w:r w:rsidRPr="00901C59">
        <w:rPr>
          <w:rFonts w:ascii="Avenir Next LT Pro" w:hAnsi="Avenir Next LT Pro"/>
          <w:b/>
        </w:rPr>
        <w:tab/>
      </w:r>
      <w:r w:rsidRPr="00901C59">
        <w:rPr>
          <w:rFonts w:ascii="Avenir Next LT Pro" w:hAnsi="Avenir Next LT Pro"/>
        </w:rPr>
        <w:t xml:space="preserve"> Pay scale points 27 </w:t>
      </w:r>
      <w:r w:rsidR="005B6CCD">
        <w:rPr>
          <w:rFonts w:ascii="Avenir Next LT Pro" w:hAnsi="Avenir Next LT Pro"/>
        </w:rPr>
        <w:t>–</w:t>
      </w:r>
      <w:r w:rsidRPr="00901C59">
        <w:rPr>
          <w:rFonts w:ascii="Avenir Next LT Pro" w:hAnsi="Avenir Next LT Pro"/>
        </w:rPr>
        <w:t xml:space="preserve"> 30</w:t>
      </w:r>
    </w:p>
    <w:p w14:paraId="3CF75C2C" w14:textId="00877F9A" w:rsidR="005B6CCD" w:rsidRPr="00901C59" w:rsidRDefault="005B6CCD" w:rsidP="00901C59">
      <w:pPr>
        <w:pStyle w:val="NoSpacing"/>
        <w:rPr>
          <w:rFonts w:ascii="Avenir Next LT Pro" w:hAnsi="Avenir Next LT Pro"/>
        </w:rPr>
      </w:pPr>
      <w:r>
        <w:rPr>
          <w:rFonts w:ascii="Avenir Next LT Pro" w:hAnsi="Avenir Next LT Pro"/>
        </w:rPr>
        <w:tab/>
      </w:r>
      <w:r>
        <w:rPr>
          <w:rFonts w:ascii="Avenir Next LT Pro" w:hAnsi="Avenir Next LT Pro"/>
        </w:rPr>
        <w:tab/>
      </w:r>
      <w:r>
        <w:rPr>
          <w:rFonts w:ascii="Avenir Next LT Pro" w:hAnsi="Avenir Next LT Pro"/>
        </w:rPr>
        <w:tab/>
      </w:r>
      <w:r w:rsidR="00667FAE">
        <w:rPr>
          <w:rFonts w:ascii="Avenir Next LT Pro" w:hAnsi="Avenir Next LT Pro"/>
        </w:rPr>
        <w:t>Equivalent h</w:t>
      </w:r>
      <w:r>
        <w:rPr>
          <w:rFonts w:ascii="Avenir Next LT Pro" w:hAnsi="Avenir Next LT Pro"/>
        </w:rPr>
        <w:t>ourly rate:</w:t>
      </w:r>
      <w:r w:rsidR="000C606A">
        <w:rPr>
          <w:rFonts w:ascii="Avenir Next LT Pro" w:hAnsi="Avenir Next LT Pro"/>
        </w:rPr>
        <w:t xml:space="preserve"> £17</w:t>
      </w:r>
      <w:r w:rsidR="00C0285A">
        <w:rPr>
          <w:rFonts w:ascii="Avenir Next LT Pro" w:hAnsi="Avenir Next LT Pro"/>
        </w:rPr>
        <w:t xml:space="preserve"> </w:t>
      </w:r>
      <w:proofErr w:type="spellStart"/>
      <w:r w:rsidR="00C0285A">
        <w:rPr>
          <w:rFonts w:ascii="Avenir Next LT Pro" w:hAnsi="Avenir Next LT Pro"/>
        </w:rPr>
        <w:t>approx</w:t>
      </w:r>
      <w:proofErr w:type="spellEnd"/>
    </w:p>
    <w:p w14:paraId="670EE3F1" w14:textId="3248D7E5" w:rsidR="005C3370" w:rsidRPr="00901C59" w:rsidRDefault="00C6183C" w:rsidP="00901C59">
      <w:pPr>
        <w:pStyle w:val="NoSpacing"/>
        <w:rPr>
          <w:rFonts w:ascii="Avenir Next LT Pro" w:hAnsi="Avenir Next LT Pro"/>
        </w:rPr>
      </w:pPr>
      <w:r w:rsidRPr="00901C59">
        <w:rPr>
          <w:rFonts w:ascii="Avenir Next LT Pro" w:hAnsi="Avenir Next LT Pro"/>
          <w:b/>
        </w:rPr>
        <w:t>Hours:</w:t>
      </w:r>
      <w:r w:rsidRPr="00901C59">
        <w:rPr>
          <w:rFonts w:ascii="Avenir Next LT Pro" w:hAnsi="Avenir Next LT Pro"/>
        </w:rPr>
        <w:t xml:space="preserve"> </w:t>
      </w:r>
      <w:r w:rsidRPr="00901C59">
        <w:rPr>
          <w:rFonts w:ascii="Avenir Next LT Pro" w:hAnsi="Avenir Next LT Pro"/>
        </w:rPr>
        <w:tab/>
      </w:r>
      <w:r w:rsidR="0040027B">
        <w:rPr>
          <w:rFonts w:ascii="Avenir Next LT Pro" w:hAnsi="Avenir Next LT Pro"/>
        </w:rPr>
        <w:tab/>
      </w:r>
      <w:r w:rsidRPr="00901C59">
        <w:rPr>
          <w:rFonts w:ascii="Avenir Next LT Pro" w:hAnsi="Avenir Next LT Pro"/>
        </w:rPr>
        <w:t>6 hours per week, including some evening and occasional weekend hours</w:t>
      </w:r>
    </w:p>
    <w:p w14:paraId="00EDD3CB" w14:textId="77777777" w:rsidR="00C6183C" w:rsidRPr="00901C59" w:rsidRDefault="00C6183C" w:rsidP="00901C59">
      <w:pPr>
        <w:pStyle w:val="NoSpacing"/>
        <w:rPr>
          <w:rFonts w:ascii="Avenir Next LT Pro" w:eastAsia="Arial" w:hAnsi="Avenir Next LT Pro" w:cs="Arial"/>
        </w:rPr>
      </w:pPr>
      <w:r w:rsidRPr="00901C59">
        <w:rPr>
          <w:rFonts w:ascii="Avenir Next LT Pro" w:eastAsia="Arial" w:hAnsi="Avenir Next LT Pro" w:cs="Arial"/>
          <w:b/>
        </w:rPr>
        <w:t xml:space="preserve">Annual Leave: </w:t>
      </w:r>
      <w:r w:rsidRPr="00901C59">
        <w:rPr>
          <w:rFonts w:ascii="Avenir Next LT Pro" w:eastAsia="Arial" w:hAnsi="Avenir Next LT Pro" w:cs="Arial"/>
          <w:b/>
        </w:rPr>
        <w:tab/>
      </w:r>
      <w:r w:rsidRPr="00901C59">
        <w:rPr>
          <w:rFonts w:ascii="Avenir Next LT Pro" w:eastAsia="Arial" w:hAnsi="Avenir Next LT Pro" w:cs="Arial"/>
        </w:rPr>
        <w:t>25 days per year plus bank holidays pro rata</w:t>
      </w:r>
    </w:p>
    <w:p w14:paraId="6DB29B64" w14:textId="64017BAC" w:rsidR="007B46AA" w:rsidRPr="00901C59" w:rsidRDefault="007B46AA" w:rsidP="00901C59">
      <w:pPr>
        <w:pStyle w:val="NoSpacing"/>
        <w:rPr>
          <w:rFonts w:ascii="Avenir Next LT Pro" w:hAnsi="Avenir Next LT Pro"/>
          <w:b/>
        </w:rPr>
      </w:pPr>
    </w:p>
    <w:p w14:paraId="3C984696" w14:textId="2BB0F67E" w:rsidR="001256FC" w:rsidRPr="00B36A20" w:rsidRDefault="001256FC" w:rsidP="001256FC">
      <w:pPr>
        <w:rPr>
          <w:rFonts w:ascii="Avenir Next LT Pro" w:hAnsi="Avenir Next LT Pro"/>
          <w:sz w:val="24"/>
          <w:szCs w:val="24"/>
        </w:rPr>
      </w:pPr>
      <w:r w:rsidRPr="00B36A20">
        <w:rPr>
          <w:rFonts w:ascii="Avenir Next LT Pro" w:hAnsi="Avenir Next LT Pro"/>
          <w:b/>
          <w:sz w:val="24"/>
          <w:szCs w:val="24"/>
        </w:rPr>
        <w:t>Responsibilities</w:t>
      </w:r>
      <w:r w:rsidRPr="00B36A20">
        <w:rPr>
          <w:rFonts w:ascii="Avenir Next LT Pro" w:hAnsi="Avenir Next LT Pro"/>
          <w:sz w:val="24"/>
          <w:szCs w:val="24"/>
        </w:rPr>
        <w:t xml:space="preserve"> </w:t>
      </w:r>
    </w:p>
    <w:p w14:paraId="38D8C7E0" w14:textId="65C773CB" w:rsidR="001256FC" w:rsidRPr="00491638" w:rsidRDefault="001256FC" w:rsidP="004C6F42">
      <w:pPr>
        <w:numPr>
          <w:ilvl w:val="0"/>
          <w:numId w:val="1"/>
        </w:numPr>
        <w:rPr>
          <w:rFonts w:ascii="Avenir Next LT Pro" w:hAnsi="Avenir Next LT Pro"/>
        </w:rPr>
      </w:pPr>
      <w:r w:rsidRPr="00491638">
        <w:rPr>
          <w:rFonts w:ascii="Avenir Next LT Pro" w:hAnsi="Avenir Next LT Pro"/>
        </w:rPr>
        <w:t xml:space="preserve">To </w:t>
      </w:r>
      <w:r w:rsidR="000510F7">
        <w:rPr>
          <w:rFonts w:ascii="Avenir Next LT Pro" w:hAnsi="Avenir Next LT Pro"/>
        </w:rPr>
        <w:t xml:space="preserve">arrange and </w:t>
      </w:r>
      <w:r w:rsidRPr="00491638">
        <w:rPr>
          <w:rFonts w:ascii="Avenir Next LT Pro" w:hAnsi="Avenir Next LT Pro"/>
        </w:rPr>
        <w:t>deliver clinical supervision t</w:t>
      </w:r>
      <w:r w:rsidR="001622EF">
        <w:rPr>
          <w:rFonts w:ascii="Avenir Next LT Pro" w:hAnsi="Avenir Next LT Pro"/>
        </w:rPr>
        <w:t xml:space="preserve">o </w:t>
      </w:r>
      <w:r w:rsidRPr="00491638">
        <w:rPr>
          <w:rFonts w:ascii="Avenir Next LT Pro" w:hAnsi="Avenir Next LT Pro"/>
        </w:rPr>
        <w:t xml:space="preserve">counsellors at </w:t>
      </w:r>
      <w:r w:rsidR="00B143DB" w:rsidRPr="00491638">
        <w:rPr>
          <w:rFonts w:ascii="Avenir Next LT Pro" w:hAnsi="Avenir Next LT Pro"/>
        </w:rPr>
        <w:t>CSASS</w:t>
      </w:r>
      <w:r w:rsidR="00220888" w:rsidRPr="00491638">
        <w:rPr>
          <w:rFonts w:ascii="Avenir Next LT Pro" w:hAnsi="Avenir Next LT Pro"/>
        </w:rPr>
        <w:t>, through regul</w:t>
      </w:r>
      <w:r w:rsidR="00685FF9" w:rsidRPr="00491638">
        <w:rPr>
          <w:rFonts w:ascii="Avenir Next LT Pro" w:hAnsi="Avenir Next LT Pro"/>
        </w:rPr>
        <w:t>ar sessions</w:t>
      </w:r>
      <w:r w:rsidR="00E619D2">
        <w:rPr>
          <w:rFonts w:ascii="Avenir Next LT Pro" w:hAnsi="Avenir Next LT Pro"/>
        </w:rPr>
        <w:t xml:space="preserve"> on-line or face to face</w:t>
      </w:r>
      <w:r w:rsidR="00FD3686" w:rsidRPr="00491638">
        <w:rPr>
          <w:rFonts w:ascii="Avenir Next LT Pro" w:hAnsi="Avenir Next LT Pro"/>
        </w:rPr>
        <w:t>.</w:t>
      </w:r>
      <w:r w:rsidR="004C6F42" w:rsidRPr="00491638">
        <w:rPr>
          <w:rFonts w:ascii="Avenir Next LT Pro" w:hAnsi="Avenir Next LT Pro"/>
        </w:rPr>
        <w:t xml:space="preserve"> To manage a caseload of supervisees.</w:t>
      </w:r>
    </w:p>
    <w:p w14:paraId="17A46F48" w14:textId="77777777" w:rsidR="007C4A98" w:rsidRPr="00491638" w:rsidRDefault="007C4A98" w:rsidP="007C4A98">
      <w:pPr>
        <w:numPr>
          <w:ilvl w:val="0"/>
          <w:numId w:val="1"/>
        </w:numPr>
        <w:rPr>
          <w:rFonts w:ascii="Avenir Next LT Pro" w:hAnsi="Avenir Next LT Pro"/>
        </w:rPr>
      </w:pPr>
      <w:r w:rsidRPr="00491638">
        <w:rPr>
          <w:rFonts w:ascii="Avenir Next LT Pro" w:hAnsi="Avenir Next LT Pro"/>
        </w:rPr>
        <w:t xml:space="preserve">To develop a respectful, </w:t>
      </w:r>
      <w:proofErr w:type="gramStart"/>
      <w:r w:rsidRPr="00491638">
        <w:rPr>
          <w:rFonts w:ascii="Avenir Next LT Pro" w:hAnsi="Avenir Next LT Pro"/>
        </w:rPr>
        <w:t>trusting</w:t>
      </w:r>
      <w:proofErr w:type="gramEnd"/>
      <w:r w:rsidRPr="00491638">
        <w:rPr>
          <w:rFonts w:ascii="Avenir Next LT Pro" w:hAnsi="Avenir Next LT Pro"/>
        </w:rPr>
        <w:t xml:space="preserve"> and empowering relationship with counsellors enabling effective &amp; productive supervision to take place.</w:t>
      </w:r>
    </w:p>
    <w:p w14:paraId="7D37025C" w14:textId="576B1FAE" w:rsidR="007C4A98" w:rsidRPr="00491638" w:rsidRDefault="002F086A" w:rsidP="002F086A">
      <w:pPr>
        <w:numPr>
          <w:ilvl w:val="0"/>
          <w:numId w:val="1"/>
        </w:numPr>
        <w:rPr>
          <w:rFonts w:ascii="Avenir Next LT Pro" w:hAnsi="Avenir Next LT Pro"/>
        </w:rPr>
      </w:pPr>
      <w:r w:rsidRPr="00491638">
        <w:rPr>
          <w:rFonts w:ascii="Avenir Next LT Pro" w:hAnsi="Avenir Next LT Pro"/>
        </w:rPr>
        <w:t xml:space="preserve">To monitor the emotional wellbeing and clinical work of the </w:t>
      </w:r>
      <w:proofErr w:type="gramStart"/>
      <w:r w:rsidRPr="00491638">
        <w:rPr>
          <w:rFonts w:ascii="Avenir Next LT Pro" w:hAnsi="Avenir Next LT Pro"/>
        </w:rPr>
        <w:t>counsellors</w:t>
      </w:r>
      <w:proofErr w:type="gramEnd"/>
      <w:r w:rsidRPr="00491638">
        <w:rPr>
          <w:rFonts w:ascii="Avenir Next LT Pro" w:hAnsi="Avenir Next LT Pro"/>
        </w:rPr>
        <w:t xml:space="preserve"> ensuring sustainability, clinical effectiveness and the safety of client and clinician.</w:t>
      </w:r>
    </w:p>
    <w:p w14:paraId="6F78BEFA" w14:textId="6E211623" w:rsidR="001256FC" w:rsidRDefault="004C6F42" w:rsidP="004C6F42">
      <w:pPr>
        <w:numPr>
          <w:ilvl w:val="0"/>
          <w:numId w:val="3"/>
        </w:numPr>
        <w:rPr>
          <w:rFonts w:ascii="Avenir Next LT Pro" w:hAnsi="Avenir Next LT Pro"/>
        </w:rPr>
      </w:pPr>
      <w:r w:rsidRPr="00491638">
        <w:rPr>
          <w:rFonts w:ascii="Avenir Next LT Pro" w:hAnsi="Avenir Next LT Pro"/>
        </w:rPr>
        <w:t xml:space="preserve">Offer </w:t>
      </w:r>
      <w:r w:rsidR="00FD3686" w:rsidRPr="00491638">
        <w:rPr>
          <w:rFonts w:ascii="Avenir Next LT Pro" w:hAnsi="Avenir Next LT Pro"/>
        </w:rPr>
        <w:t xml:space="preserve">occasional additional </w:t>
      </w:r>
      <w:r w:rsidRPr="00491638">
        <w:rPr>
          <w:rFonts w:ascii="Avenir Next LT Pro" w:hAnsi="Avenir Next LT Pro"/>
        </w:rPr>
        <w:t>support and information to counsellors as appropriate.</w:t>
      </w:r>
    </w:p>
    <w:p w14:paraId="1B358766" w14:textId="708E02C8" w:rsidR="005E504A" w:rsidRPr="005E504A" w:rsidRDefault="005E504A" w:rsidP="005E504A">
      <w:pPr>
        <w:numPr>
          <w:ilvl w:val="0"/>
          <w:numId w:val="3"/>
        </w:numPr>
        <w:rPr>
          <w:rFonts w:ascii="Avenir Next LT Pro" w:hAnsi="Avenir Next LT Pro"/>
        </w:rPr>
      </w:pPr>
      <w:r w:rsidRPr="00491638">
        <w:rPr>
          <w:rFonts w:ascii="Avenir Next LT Pro" w:hAnsi="Avenir Next LT Pro"/>
        </w:rPr>
        <w:t>Caseload of up to 2 clients</w:t>
      </w:r>
      <w:r>
        <w:rPr>
          <w:rFonts w:ascii="Avenir Next LT Pro" w:hAnsi="Avenir Next LT Pro"/>
        </w:rPr>
        <w:t>, if needed</w:t>
      </w:r>
    </w:p>
    <w:p w14:paraId="07A33F86" w14:textId="0AF173D2" w:rsidR="00DA2849" w:rsidRPr="00491638" w:rsidRDefault="00DA2849" w:rsidP="004C6F42">
      <w:pPr>
        <w:numPr>
          <w:ilvl w:val="0"/>
          <w:numId w:val="3"/>
        </w:numPr>
        <w:rPr>
          <w:rFonts w:ascii="Avenir Next LT Pro" w:hAnsi="Avenir Next LT Pro"/>
        </w:rPr>
      </w:pPr>
      <w:r w:rsidRPr="00491638">
        <w:rPr>
          <w:rFonts w:ascii="Avenir Next LT Pro" w:hAnsi="Avenir Next LT Pro"/>
        </w:rPr>
        <w:t xml:space="preserve">Maintain </w:t>
      </w:r>
      <w:r>
        <w:rPr>
          <w:rFonts w:ascii="Avenir Next LT Pro" w:hAnsi="Avenir Next LT Pro"/>
        </w:rPr>
        <w:t xml:space="preserve">appropriate </w:t>
      </w:r>
      <w:r w:rsidRPr="00491638">
        <w:rPr>
          <w:rFonts w:ascii="Avenir Next LT Pro" w:hAnsi="Avenir Next LT Pro"/>
        </w:rPr>
        <w:t xml:space="preserve">records </w:t>
      </w:r>
      <w:r>
        <w:rPr>
          <w:rFonts w:ascii="Avenir Next LT Pro" w:hAnsi="Avenir Next LT Pro"/>
        </w:rPr>
        <w:t>following CSASS systems, and p</w:t>
      </w:r>
      <w:r w:rsidRPr="00B32AF7">
        <w:rPr>
          <w:rFonts w:ascii="Avenir Next LT Pro" w:hAnsi="Avenir Next LT Pro"/>
        </w:rPr>
        <w:t xml:space="preserve">roduce reports </w:t>
      </w:r>
      <w:r>
        <w:rPr>
          <w:rFonts w:ascii="Avenir Next LT Pro" w:hAnsi="Avenir Next LT Pro"/>
        </w:rPr>
        <w:t>as needed</w:t>
      </w:r>
    </w:p>
    <w:p w14:paraId="66599E57" w14:textId="2E424846" w:rsidR="00A56171" w:rsidRPr="00491638" w:rsidRDefault="00602062" w:rsidP="00A56171">
      <w:pPr>
        <w:numPr>
          <w:ilvl w:val="0"/>
          <w:numId w:val="1"/>
        </w:numPr>
        <w:rPr>
          <w:rFonts w:ascii="Avenir Next LT Pro" w:hAnsi="Avenir Next LT Pro"/>
        </w:rPr>
      </w:pPr>
      <w:r w:rsidRPr="00491638">
        <w:rPr>
          <w:rFonts w:ascii="Avenir Next LT Pro" w:hAnsi="Avenir Next LT Pro"/>
        </w:rPr>
        <w:t>To meet with CSM periodically, including a</w:t>
      </w:r>
      <w:r w:rsidR="001256FC" w:rsidRPr="00491638">
        <w:rPr>
          <w:rFonts w:ascii="Avenir Next LT Pro" w:hAnsi="Avenir Next LT Pro"/>
        </w:rPr>
        <w:t>dvis</w:t>
      </w:r>
      <w:r w:rsidRPr="00491638">
        <w:rPr>
          <w:rFonts w:ascii="Avenir Next LT Pro" w:hAnsi="Avenir Next LT Pro"/>
        </w:rPr>
        <w:t>ing</w:t>
      </w:r>
      <w:r w:rsidR="001256FC" w:rsidRPr="00491638">
        <w:rPr>
          <w:rFonts w:ascii="Avenir Next LT Pro" w:hAnsi="Avenir Next LT Pro"/>
        </w:rPr>
        <w:t xml:space="preserve"> of any concerns arising from </w:t>
      </w:r>
      <w:r w:rsidR="00605717" w:rsidRPr="00491638">
        <w:rPr>
          <w:rFonts w:ascii="Avenir Next LT Pro" w:hAnsi="Avenir Next LT Pro"/>
        </w:rPr>
        <w:t xml:space="preserve">clinical </w:t>
      </w:r>
      <w:r w:rsidR="001256FC" w:rsidRPr="00491638">
        <w:rPr>
          <w:rFonts w:ascii="Avenir Next LT Pro" w:hAnsi="Avenir Next LT Pro"/>
        </w:rPr>
        <w:t>supervision</w:t>
      </w:r>
      <w:r w:rsidR="003E0F7C" w:rsidRPr="00491638">
        <w:rPr>
          <w:rFonts w:ascii="Avenir Next LT Pro" w:hAnsi="Avenir Next LT Pro"/>
        </w:rPr>
        <w:t xml:space="preserve"> </w:t>
      </w:r>
      <w:r w:rsidR="006E2AA3" w:rsidRPr="00491638">
        <w:rPr>
          <w:rFonts w:ascii="Avenir Next LT Pro" w:hAnsi="Avenir Next LT Pro"/>
        </w:rPr>
        <w:t xml:space="preserve">and discuss/identify training requirements </w:t>
      </w:r>
      <w:r w:rsidR="003E0F7C" w:rsidRPr="00491638">
        <w:rPr>
          <w:rFonts w:ascii="Avenir Next LT Pro" w:hAnsi="Avenir Next LT Pro"/>
        </w:rPr>
        <w:t>to</w:t>
      </w:r>
      <w:r w:rsidR="006E2AA3" w:rsidRPr="00491638">
        <w:rPr>
          <w:rFonts w:ascii="Avenir Next LT Pro" w:hAnsi="Avenir Next LT Pro"/>
        </w:rPr>
        <w:t xml:space="preserve"> support the developmental needs of</w:t>
      </w:r>
      <w:r w:rsidR="003E0F7C" w:rsidRPr="00491638">
        <w:rPr>
          <w:rFonts w:ascii="Avenir Next LT Pro" w:hAnsi="Avenir Next LT Pro"/>
        </w:rPr>
        <w:t xml:space="preserve"> counsellors</w:t>
      </w:r>
    </w:p>
    <w:p w14:paraId="33611614" w14:textId="1029E7E4" w:rsidR="004C6F42" w:rsidRPr="00491638" w:rsidRDefault="00900781" w:rsidP="004C6F42">
      <w:pPr>
        <w:numPr>
          <w:ilvl w:val="0"/>
          <w:numId w:val="1"/>
        </w:numPr>
        <w:rPr>
          <w:rFonts w:ascii="Avenir Next LT Pro" w:hAnsi="Avenir Next LT Pro"/>
        </w:rPr>
      </w:pPr>
      <w:r>
        <w:rPr>
          <w:rFonts w:ascii="Avenir Next LT Pro" w:hAnsi="Avenir Next LT Pro"/>
        </w:rPr>
        <w:t>To c</w:t>
      </w:r>
      <w:r w:rsidRPr="00491638">
        <w:rPr>
          <w:rFonts w:ascii="Avenir Next LT Pro" w:hAnsi="Avenir Next LT Pro"/>
        </w:rPr>
        <w:t xml:space="preserve">ollect feedback from counsellors. </w:t>
      </w:r>
      <w:r w:rsidR="004C6F42" w:rsidRPr="00491638">
        <w:rPr>
          <w:rFonts w:ascii="Avenir Next LT Pro" w:hAnsi="Avenir Next LT Pro"/>
        </w:rPr>
        <w:t xml:space="preserve">To be aware of developments within CSASS and </w:t>
      </w:r>
      <w:r w:rsidR="00E07026">
        <w:rPr>
          <w:rFonts w:ascii="Avenir Next LT Pro" w:hAnsi="Avenir Next LT Pro"/>
        </w:rPr>
        <w:t>recommend</w:t>
      </w:r>
      <w:r w:rsidR="004C6F42" w:rsidRPr="00491638">
        <w:rPr>
          <w:rFonts w:ascii="Avenir Next LT Pro" w:hAnsi="Avenir Next LT Pro"/>
        </w:rPr>
        <w:t xml:space="preserve"> how </w:t>
      </w:r>
      <w:r w:rsidR="00CA22CC">
        <w:rPr>
          <w:rFonts w:ascii="Avenir Next LT Pro" w:hAnsi="Avenir Next LT Pro"/>
        </w:rPr>
        <w:t>supervision practice</w:t>
      </w:r>
      <w:r w:rsidR="004C6F42" w:rsidRPr="00491638">
        <w:rPr>
          <w:rFonts w:ascii="Avenir Next LT Pro" w:hAnsi="Avenir Next LT Pro"/>
        </w:rPr>
        <w:t xml:space="preserve"> might be adapted to respond to needs.</w:t>
      </w:r>
    </w:p>
    <w:p w14:paraId="2E98CFEA" w14:textId="77777777" w:rsidR="004C6F42" w:rsidRPr="00491638" w:rsidRDefault="004C6F42" w:rsidP="004C6F42">
      <w:pPr>
        <w:numPr>
          <w:ilvl w:val="0"/>
          <w:numId w:val="1"/>
        </w:numPr>
        <w:rPr>
          <w:rFonts w:ascii="Avenir Next LT Pro" w:hAnsi="Avenir Next LT Pro"/>
        </w:rPr>
      </w:pPr>
      <w:r w:rsidRPr="00491638">
        <w:rPr>
          <w:rFonts w:ascii="Avenir Next LT Pro" w:hAnsi="Avenir Next LT Pro"/>
        </w:rPr>
        <w:t>To have awareness of the work of CSASS and the issues that affect our client group.</w:t>
      </w:r>
    </w:p>
    <w:p w14:paraId="777D6F07" w14:textId="77777777" w:rsidR="005E6936" w:rsidRDefault="004C6F42" w:rsidP="005E6936">
      <w:pPr>
        <w:numPr>
          <w:ilvl w:val="0"/>
          <w:numId w:val="1"/>
        </w:numPr>
        <w:rPr>
          <w:rFonts w:ascii="Avenir Next LT Pro" w:hAnsi="Avenir Next LT Pro"/>
        </w:rPr>
      </w:pPr>
      <w:r w:rsidRPr="00491638">
        <w:rPr>
          <w:rFonts w:ascii="Avenir Next LT Pro" w:hAnsi="Avenir Next LT Pro"/>
        </w:rPr>
        <w:t xml:space="preserve">To </w:t>
      </w:r>
      <w:r w:rsidR="00804952" w:rsidRPr="00491638">
        <w:rPr>
          <w:rFonts w:ascii="Avenir Next LT Pro" w:hAnsi="Avenir Next LT Pro"/>
        </w:rPr>
        <w:t xml:space="preserve">work with CSM and OM to facilitate or deliver training and induction to </w:t>
      </w:r>
      <w:r w:rsidR="0043131B" w:rsidRPr="00491638">
        <w:rPr>
          <w:rFonts w:ascii="Avenir Next LT Pro" w:hAnsi="Avenir Next LT Pro"/>
        </w:rPr>
        <w:t>workers within CSASS</w:t>
      </w:r>
      <w:r w:rsidR="00804952" w:rsidRPr="00491638">
        <w:rPr>
          <w:rFonts w:ascii="Avenir Next LT Pro" w:hAnsi="Avenir Next LT Pro"/>
        </w:rPr>
        <w:t xml:space="preserve"> as needed</w:t>
      </w:r>
      <w:r w:rsidR="00185C23">
        <w:rPr>
          <w:rFonts w:ascii="Avenir Next LT Pro" w:hAnsi="Avenir Next LT Pro"/>
        </w:rPr>
        <w:t>.  R</w:t>
      </w:r>
      <w:r w:rsidRPr="00491638">
        <w:rPr>
          <w:rFonts w:ascii="Avenir Next LT Pro" w:hAnsi="Avenir Next LT Pro"/>
        </w:rPr>
        <w:t>ais</w:t>
      </w:r>
      <w:r w:rsidR="00EF78F7">
        <w:rPr>
          <w:rFonts w:ascii="Avenir Next LT Pro" w:hAnsi="Avenir Next LT Pro"/>
        </w:rPr>
        <w:t>e</w:t>
      </w:r>
      <w:r w:rsidRPr="00491638">
        <w:rPr>
          <w:rFonts w:ascii="Avenir Next LT Pro" w:hAnsi="Avenir Next LT Pro"/>
        </w:rPr>
        <w:t xml:space="preserve"> awareness of good practice </w:t>
      </w:r>
      <w:r w:rsidR="00E71B5F" w:rsidRPr="00491638">
        <w:rPr>
          <w:rFonts w:ascii="Avenir Next LT Pro" w:hAnsi="Avenir Next LT Pro"/>
        </w:rPr>
        <w:t xml:space="preserve">and </w:t>
      </w:r>
      <w:r w:rsidR="005B6E9C" w:rsidRPr="00491638">
        <w:rPr>
          <w:rFonts w:ascii="Avenir Next LT Pro" w:hAnsi="Avenir Next LT Pro"/>
        </w:rPr>
        <w:t>ensur</w:t>
      </w:r>
      <w:r w:rsidR="00EF78F7">
        <w:rPr>
          <w:rFonts w:ascii="Avenir Next LT Pro" w:hAnsi="Avenir Next LT Pro"/>
        </w:rPr>
        <w:t>e</w:t>
      </w:r>
      <w:r w:rsidR="005B6E9C" w:rsidRPr="00491638">
        <w:rPr>
          <w:rFonts w:ascii="Avenir Next LT Pro" w:hAnsi="Avenir Next LT Pro"/>
        </w:rPr>
        <w:t xml:space="preserve"> policies and ethics are understood and followed by all counsellors.</w:t>
      </w:r>
    </w:p>
    <w:p w14:paraId="26A2DE94" w14:textId="2D0D6F8E" w:rsidR="003C7E35" w:rsidRPr="005E6936" w:rsidRDefault="004C6F42" w:rsidP="00BB14DF">
      <w:pPr>
        <w:numPr>
          <w:ilvl w:val="0"/>
          <w:numId w:val="1"/>
        </w:numPr>
        <w:rPr>
          <w:rFonts w:ascii="Avenir Next LT Pro" w:hAnsi="Avenir Next LT Pro"/>
        </w:rPr>
      </w:pPr>
      <w:r w:rsidRPr="005E6936">
        <w:rPr>
          <w:rFonts w:ascii="Avenir Next LT Pro" w:hAnsi="Avenir Next LT Pro"/>
        </w:rPr>
        <w:t>To keep abreast of current legislation regarding best practice and ethical issues according to BACP guidelines.</w:t>
      </w:r>
    </w:p>
    <w:p w14:paraId="51418E0F" w14:textId="77777777" w:rsidR="00B143DB" w:rsidRPr="00491638" w:rsidRDefault="00B143DB" w:rsidP="00BB14DF">
      <w:pPr>
        <w:pStyle w:val="NoSpacing"/>
        <w:numPr>
          <w:ilvl w:val="0"/>
          <w:numId w:val="6"/>
        </w:numPr>
        <w:rPr>
          <w:rFonts w:ascii="Avenir Next LT Pro" w:hAnsi="Avenir Next LT Pro" w:cs="Arial"/>
        </w:rPr>
      </w:pPr>
      <w:r w:rsidRPr="00491638">
        <w:rPr>
          <w:rFonts w:ascii="Avenir Next LT Pro" w:hAnsi="Avenir Next LT Pro"/>
        </w:rPr>
        <w:t>With other CSASS workers, maintain a clean, safe working environment, provide regular office cover and act as a key holder</w:t>
      </w:r>
    </w:p>
    <w:p w14:paraId="5AF3BB6D" w14:textId="77777777" w:rsidR="00B143DB" w:rsidRPr="00491638" w:rsidRDefault="00B143DB" w:rsidP="00BB14DF">
      <w:pPr>
        <w:pStyle w:val="NoSpacing"/>
        <w:numPr>
          <w:ilvl w:val="0"/>
          <w:numId w:val="6"/>
        </w:numPr>
        <w:rPr>
          <w:rFonts w:ascii="Avenir Next LT Pro" w:hAnsi="Avenir Next LT Pro" w:cs="Arial"/>
        </w:rPr>
      </w:pPr>
      <w:bookmarkStart w:id="0" w:name="_Hlk524960212"/>
      <w:r w:rsidRPr="00491638">
        <w:rPr>
          <w:rFonts w:ascii="Avenir Next LT Pro" w:hAnsi="Avenir Next LT Pro" w:cs="Arial"/>
        </w:rPr>
        <w:t>To work within CSASS policy and practice</w:t>
      </w:r>
    </w:p>
    <w:p w14:paraId="40CEA77A" w14:textId="57D10107" w:rsidR="005E6936" w:rsidRDefault="00B143DB" w:rsidP="00BB14DF">
      <w:pPr>
        <w:pStyle w:val="NoSpacing"/>
        <w:numPr>
          <w:ilvl w:val="0"/>
          <w:numId w:val="6"/>
        </w:numPr>
        <w:rPr>
          <w:rFonts w:ascii="Avenir Next LT Pro" w:hAnsi="Avenir Next LT Pro" w:cs="Arial"/>
        </w:rPr>
      </w:pPr>
      <w:r w:rsidRPr="005E6936">
        <w:rPr>
          <w:rFonts w:ascii="Avenir Next LT Pro" w:hAnsi="Avenir Next LT Pro" w:cs="Arial"/>
        </w:rPr>
        <w:t>To work flexibly and carry out other work up to a level commensurate with the responsibilities of the post, as required</w:t>
      </w:r>
      <w:r w:rsidR="005E6936">
        <w:rPr>
          <w:rFonts w:ascii="Avenir Next LT Pro" w:hAnsi="Avenir Next LT Pro" w:cs="Arial"/>
        </w:rPr>
        <w:t>.</w:t>
      </w:r>
    </w:p>
    <w:p w14:paraId="026A3284" w14:textId="77777777" w:rsidR="005E6936" w:rsidRPr="005E6936" w:rsidRDefault="005E6936" w:rsidP="00BB14DF">
      <w:pPr>
        <w:pStyle w:val="NoSpacing"/>
        <w:ind w:left="720"/>
        <w:rPr>
          <w:rFonts w:ascii="Avenir Next LT Pro" w:hAnsi="Avenir Next LT Pro" w:cs="Arial"/>
        </w:rPr>
      </w:pPr>
    </w:p>
    <w:p w14:paraId="2A57D244" w14:textId="77777777" w:rsidR="00B143DB" w:rsidRPr="002D2D5A" w:rsidRDefault="00B143DB" w:rsidP="00BB14DF">
      <w:pPr>
        <w:pStyle w:val="NoSpacing"/>
        <w:rPr>
          <w:rFonts w:ascii="Avenir Next LT Pro" w:hAnsi="Avenir Next LT Pro"/>
          <w:b/>
          <w:sz w:val="24"/>
          <w:szCs w:val="24"/>
        </w:rPr>
      </w:pPr>
      <w:r w:rsidRPr="002D2D5A">
        <w:rPr>
          <w:rFonts w:ascii="Avenir Next LT Pro" w:hAnsi="Avenir Next LT Pro"/>
          <w:b/>
          <w:sz w:val="24"/>
          <w:szCs w:val="24"/>
        </w:rPr>
        <w:t xml:space="preserve">Personal &amp; Professional Development </w:t>
      </w:r>
    </w:p>
    <w:p w14:paraId="062A38E6" w14:textId="77777777" w:rsidR="00B143DB" w:rsidRPr="00B36A20" w:rsidRDefault="00B143DB" w:rsidP="00BB14DF">
      <w:pPr>
        <w:pStyle w:val="NoSpacing"/>
        <w:numPr>
          <w:ilvl w:val="0"/>
          <w:numId w:val="7"/>
        </w:numPr>
        <w:ind w:left="709"/>
        <w:rPr>
          <w:rFonts w:ascii="Avenir Next LT Pro" w:hAnsi="Avenir Next LT Pro"/>
        </w:rPr>
      </w:pPr>
      <w:r w:rsidRPr="00B36A20">
        <w:rPr>
          <w:rFonts w:ascii="Avenir Next LT Pro" w:hAnsi="Avenir Next LT Pro"/>
        </w:rPr>
        <w:t xml:space="preserve">Participate in regular reviews, and agree short, </w:t>
      </w:r>
      <w:proofErr w:type="gramStart"/>
      <w:r w:rsidRPr="00B36A20">
        <w:rPr>
          <w:rFonts w:ascii="Avenir Next LT Pro" w:hAnsi="Avenir Next LT Pro"/>
        </w:rPr>
        <w:t>medium</w:t>
      </w:r>
      <w:proofErr w:type="gramEnd"/>
      <w:r w:rsidRPr="00B36A20">
        <w:rPr>
          <w:rFonts w:ascii="Avenir Next LT Pro" w:hAnsi="Avenir Next LT Pro"/>
        </w:rPr>
        <w:t xml:space="preserve"> and long-term goals </w:t>
      </w:r>
    </w:p>
    <w:p w14:paraId="1CD579E4" w14:textId="77777777" w:rsidR="00B143DB" w:rsidRPr="00B36A20" w:rsidRDefault="00B143DB" w:rsidP="00BB14DF">
      <w:pPr>
        <w:pStyle w:val="NoSpacing"/>
        <w:numPr>
          <w:ilvl w:val="0"/>
          <w:numId w:val="7"/>
        </w:numPr>
        <w:ind w:left="709"/>
        <w:rPr>
          <w:rFonts w:ascii="Avenir Next LT Pro" w:hAnsi="Avenir Next LT Pro"/>
        </w:rPr>
      </w:pPr>
      <w:r w:rsidRPr="00B36A20">
        <w:rPr>
          <w:rFonts w:ascii="Avenir Next LT Pro" w:hAnsi="Avenir Next LT Pro"/>
        </w:rPr>
        <w:t xml:space="preserve">Identify learning and development needs with line manager </w:t>
      </w:r>
    </w:p>
    <w:p w14:paraId="44B1EB5B" w14:textId="77777777" w:rsidR="00B143DB" w:rsidRPr="00B36A20" w:rsidRDefault="00B143DB" w:rsidP="00BB14DF">
      <w:pPr>
        <w:pStyle w:val="NoSpacing"/>
        <w:numPr>
          <w:ilvl w:val="0"/>
          <w:numId w:val="7"/>
        </w:numPr>
        <w:ind w:left="709"/>
        <w:rPr>
          <w:rFonts w:ascii="Avenir Next LT Pro" w:hAnsi="Avenir Next LT Pro"/>
        </w:rPr>
      </w:pPr>
      <w:r w:rsidRPr="00B36A20">
        <w:rPr>
          <w:rFonts w:ascii="Avenir Next LT Pro" w:hAnsi="Avenir Next LT Pro"/>
        </w:rPr>
        <w:t>Share best practice and achievements and contribute to the development of the organisation</w:t>
      </w:r>
    </w:p>
    <w:p w14:paraId="789EDF7E" w14:textId="77777777" w:rsidR="00B143DB" w:rsidRPr="00B36A20" w:rsidRDefault="00B143DB" w:rsidP="00BB14DF">
      <w:pPr>
        <w:pStyle w:val="NoSpacing"/>
        <w:numPr>
          <w:ilvl w:val="0"/>
          <w:numId w:val="7"/>
        </w:numPr>
        <w:ind w:left="709"/>
        <w:rPr>
          <w:rFonts w:ascii="Avenir Next LT Pro" w:hAnsi="Avenir Next LT Pro"/>
          <w:i/>
        </w:rPr>
      </w:pPr>
      <w:r w:rsidRPr="00B36A20">
        <w:rPr>
          <w:rFonts w:ascii="Avenir Next LT Pro" w:hAnsi="Avenir Next LT Pro"/>
        </w:rPr>
        <w:t xml:space="preserve">Contribute to the learning of others by sharing knowledge and skills both informally and formally </w:t>
      </w:r>
    </w:p>
    <w:p w14:paraId="01F0D206" w14:textId="77777777" w:rsidR="00B143DB" w:rsidRPr="00B36A20" w:rsidRDefault="00B143DB" w:rsidP="00BB14DF">
      <w:pPr>
        <w:pStyle w:val="NoSpacing"/>
        <w:ind w:left="360"/>
        <w:rPr>
          <w:rFonts w:ascii="Avenir Next LT Pro" w:hAnsi="Avenir Next LT Pro" w:cs="Arial"/>
        </w:rPr>
      </w:pPr>
    </w:p>
    <w:bookmarkEnd w:id="0"/>
    <w:p w14:paraId="0EB5DD5D" w14:textId="77777777" w:rsidR="00B143DB" w:rsidRPr="00B36A20" w:rsidRDefault="00B143DB" w:rsidP="00BB14DF">
      <w:pPr>
        <w:pStyle w:val="BodyA"/>
        <w:spacing w:before="100" w:after="100"/>
        <w:jc w:val="both"/>
        <w:rPr>
          <w:rFonts w:ascii="Avenir Next LT Pro" w:hAnsi="Avenir Next LT Pro"/>
          <w:i/>
          <w:iCs/>
        </w:rPr>
      </w:pPr>
      <w:r w:rsidRPr="00B36A20">
        <w:rPr>
          <w:rFonts w:ascii="Avenir Next LT Pro" w:hAnsi="Avenir Next LT Pro"/>
          <w:i/>
          <w:iCs/>
        </w:rPr>
        <w:t>This job description is not intended to be an exhaustive narrative, nor a comprehensive description of the duties of the post. The post holder may be required to undertake other duties, not specifically mentioned above. This job description will be subject to annual review, and if necessary, revised in consultation with the post holder.</w:t>
      </w:r>
    </w:p>
    <w:p w14:paraId="71FA0091" w14:textId="77777777" w:rsidR="00B143DB" w:rsidRDefault="00B143DB" w:rsidP="001256FC">
      <w:pPr>
        <w:rPr>
          <w:rFonts w:ascii="Avenir Next LT Pro" w:hAnsi="Avenir Next LT Pro"/>
          <w:b/>
          <w:sz w:val="28"/>
          <w:szCs w:val="28"/>
          <w:u w:val="single"/>
        </w:rPr>
      </w:pPr>
    </w:p>
    <w:p w14:paraId="38AE58B4" w14:textId="77777777" w:rsidR="00B36A20" w:rsidRDefault="00B36A20" w:rsidP="001256FC">
      <w:pPr>
        <w:rPr>
          <w:rFonts w:ascii="Avenir Next LT Pro" w:hAnsi="Avenir Next LT Pro"/>
          <w:b/>
          <w:sz w:val="28"/>
          <w:szCs w:val="28"/>
          <w:u w:val="single"/>
        </w:rPr>
      </w:pPr>
    </w:p>
    <w:p w14:paraId="40AF1422" w14:textId="77777777" w:rsidR="00B36A20" w:rsidRPr="001256FC" w:rsidRDefault="00B36A20" w:rsidP="001256FC">
      <w:pPr>
        <w:rPr>
          <w:rFonts w:ascii="Avenir Next LT Pro" w:hAnsi="Avenir Next LT Pro"/>
          <w:b/>
          <w:sz w:val="28"/>
          <w:szCs w:val="28"/>
          <w:u w:val="single"/>
        </w:rPr>
      </w:pPr>
    </w:p>
    <w:p w14:paraId="1EF4ABF8" w14:textId="77777777" w:rsidR="002416B5" w:rsidRPr="00A345EA" w:rsidRDefault="002416B5" w:rsidP="001256FC">
      <w:pPr>
        <w:rPr>
          <w:rFonts w:ascii="Avenir Next LT Pro" w:hAnsi="Avenir Next LT Pro"/>
          <w:b/>
          <w:sz w:val="28"/>
          <w:szCs w:val="28"/>
        </w:rPr>
      </w:pPr>
      <w:r w:rsidRPr="00A345EA">
        <w:rPr>
          <w:rFonts w:ascii="Avenir Next LT Pro" w:hAnsi="Avenir Next LT Pro"/>
          <w:b/>
          <w:sz w:val="28"/>
          <w:szCs w:val="28"/>
        </w:rPr>
        <w:t>Person Specification</w:t>
      </w:r>
    </w:p>
    <w:p w14:paraId="17916257" w14:textId="77777777" w:rsidR="006E325B" w:rsidRDefault="006E325B" w:rsidP="001256FC">
      <w:pPr>
        <w:rPr>
          <w:rFonts w:ascii="Avenir Next LT Pro" w:hAnsi="Avenir Next LT Pro"/>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252"/>
      </w:tblGrid>
      <w:tr w:rsidR="004C59F6" w:rsidRPr="001E16E0" w14:paraId="274B067F" w14:textId="77777777" w:rsidTr="00F70562">
        <w:trPr>
          <w:trHeight w:val="284"/>
        </w:trPr>
        <w:tc>
          <w:tcPr>
            <w:tcW w:w="5529" w:type="dxa"/>
            <w:vAlign w:val="center"/>
          </w:tcPr>
          <w:p w14:paraId="1669AC7F" w14:textId="77777777" w:rsidR="004C59F6" w:rsidRPr="001E16E0" w:rsidRDefault="004C59F6" w:rsidP="007D01B7">
            <w:pPr>
              <w:pStyle w:val="NoSpacing"/>
              <w:rPr>
                <w:rFonts w:ascii="Avenir Next LT Pro" w:hAnsi="Avenir Next LT Pro" w:cs="Arial"/>
                <w:b/>
                <w:sz w:val="24"/>
                <w:szCs w:val="24"/>
              </w:rPr>
            </w:pPr>
            <w:r w:rsidRPr="001E16E0">
              <w:rPr>
                <w:rFonts w:ascii="Avenir Next LT Pro" w:hAnsi="Avenir Next LT Pro" w:cs="Arial"/>
                <w:b/>
                <w:sz w:val="24"/>
                <w:szCs w:val="24"/>
              </w:rPr>
              <w:t>Essential</w:t>
            </w:r>
          </w:p>
        </w:tc>
        <w:tc>
          <w:tcPr>
            <w:tcW w:w="4252" w:type="dxa"/>
            <w:vAlign w:val="center"/>
          </w:tcPr>
          <w:p w14:paraId="6F0B4672" w14:textId="77777777" w:rsidR="004C59F6" w:rsidRPr="001E16E0" w:rsidRDefault="004C59F6" w:rsidP="007D01B7">
            <w:pPr>
              <w:pStyle w:val="NoSpacing"/>
              <w:rPr>
                <w:rFonts w:ascii="Avenir Next LT Pro" w:hAnsi="Avenir Next LT Pro" w:cs="Arial"/>
                <w:b/>
                <w:sz w:val="24"/>
                <w:szCs w:val="24"/>
              </w:rPr>
            </w:pPr>
          </w:p>
          <w:p w14:paraId="1E9A7A1A" w14:textId="77777777" w:rsidR="004C59F6" w:rsidRPr="001E16E0" w:rsidRDefault="004C59F6" w:rsidP="007D01B7">
            <w:pPr>
              <w:pStyle w:val="NoSpacing"/>
              <w:rPr>
                <w:rFonts w:ascii="Avenir Next LT Pro" w:hAnsi="Avenir Next LT Pro" w:cs="Arial"/>
                <w:b/>
                <w:sz w:val="24"/>
                <w:szCs w:val="24"/>
              </w:rPr>
            </w:pPr>
            <w:r w:rsidRPr="001E16E0">
              <w:rPr>
                <w:rFonts w:ascii="Avenir Next LT Pro" w:hAnsi="Avenir Next LT Pro" w:cs="Arial"/>
                <w:b/>
                <w:sz w:val="24"/>
                <w:szCs w:val="24"/>
              </w:rPr>
              <w:t>Desirable</w:t>
            </w:r>
          </w:p>
        </w:tc>
      </w:tr>
      <w:tr w:rsidR="004C59F6" w:rsidRPr="001E16E0" w14:paraId="666373EF" w14:textId="77777777" w:rsidTr="00C7022C">
        <w:trPr>
          <w:trHeight w:val="284"/>
        </w:trPr>
        <w:tc>
          <w:tcPr>
            <w:tcW w:w="9781" w:type="dxa"/>
            <w:gridSpan w:val="2"/>
            <w:shd w:val="clear" w:color="auto" w:fill="B3B3B3"/>
            <w:vAlign w:val="center"/>
          </w:tcPr>
          <w:p w14:paraId="044501D1" w14:textId="77777777" w:rsidR="004C59F6" w:rsidRPr="001E16E0" w:rsidRDefault="004C59F6" w:rsidP="007D01B7">
            <w:pPr>
              <w:pStyle w:val="NoSpacing"/>
              <w:rPr>
                <w:rFonts w:ascii="Avenir Next LT Pro" w:hAnsi="Avenir Next LT Pro" w:cs="Arial"/>
                <w:b/>
                <w:sz w:val="24"/>
                <w:szCs w:val="24"/>
              </w:rPr>
            </w:pPr>
            <w:r w:rsidRPr="001E16E0">
              <w:rPr>
                <w:rFonts w:ascii="Avenir Next LT Pro" w:hAnsi="Avenir Next LT Pro" w:cs="Arial"/>
                <w:b/>
                <w:sz w:val="24"/>
                <w:szCs w:val="24"/>
              </w:rPr>
              <w:t>Experience</w:t>
            </w:r>
            <w:r w:rsidRPr="001E16E0">
              <w:rPr>
                <w:rFonts w:ascii="Avenir Next LT Pro" w:hAnsi="Avenir Next LT Pro" w:cs="Arial"/>
                <w:b/>
                <w:sz w:val="24"/>
                <w:szCs w:val="24"/>
              </w:rPr>
              <w:tab/>
            </w:r>
            <w:r w:rsidRPr="001E16E0">
              <w:rPr>
                <w:rFonts w:ascii="Avenir Next LT Pro" w:hAnsi="Avenir Next LT Pro" w:cs="Arial"/>
                <w:b/>
                <w:sz w:val="24"/>
                <w:szCs w:val="24"/>
              </w:rPr>
              <w:tab/>
            </w:r>
          </w:p>
        </w:tc>
      </w:tr>
      <w:tr w:rsidR="00682527" w:rsidRPr="001E16E0" w14:paraId="1FF8D865" w14:textId="77777777" w:rsidTr="00F70562">
        <w:trPr>
          <w:trHeight w:val="284"/>
        </w:trPr>
        <w:tc>
          <w:tcPr>
            <w:tcW w:w="5529" w:type="dxa"/>
          </w:tcPr>
          <w:p w14:paraId="6B73F221" w14:textId="146079E8" w:rsidR="00682527" w:rsidRPr="00435FF0" w:rsidRDefault="00A47A28" w:rsidP="00682527">
            <w:pPr>
              <w:pStyle w:val="NoSpacing"/>
              <w:rPr>
                <w:rFonts w:ascii="Avenir Next LT Pro" w:hAnsi="Avenir Next LT Pro" w:cs="Arial"/>
              </w:rPr>
            </w:pPr>
            <w:r>
              <w:rPr>
                <w:rFonts w:ascii="Avenir Next LT Pro" w:hAnsi="Avenir Next LT Pro"/>
              </w:rPr>
              <w:t>P</w:t>
            </w:r>
            <w:r w:rsidR="00682527" w:rsidRPr="001256FC">
              <w:rPr>
                <w:rFonts w:ascii="Avenir Next LT Pro" w:hAnsi="Avenir Next LT Pro"/>
              </w:rPr>
              <w:t xml:space="preserve">roviding individual </w:t>
            </w:r>
            <w:r>
              <w:rPr>
                <w:rFonts w:ascii="Avenir Next LT Pro" w:hAnsi="Avenir Next LT Pro"/>
              </w:rPr>
              <w:t xml:space="preserve">clinical </w:t>
            </w:r>
            <w:r w:rsidR="00682527" w:rsidRPr="001256FC">
              <w:rPr>
                <w:rFonts w:ascii="Avenir Next LT Pro" w:hAnsi="Avenir Next LT Pro"/>
              </w:rPr>
              <w:t>supervision</w:t>
            </w:r>
          </w:p>
        </w:tc>
        <w:tc>
          <w:tcPr>
            <w:tcW w:w="4252" w:type="dxa"/>
          </w:tcPr>
          <w:p w14:paraId="5A1CDA8A" w14:textId="04BB45F0" w:rsidR="00682527" w:rsidRPr="00435FF0" w:rsidRDefault="007E3B64" w:rsidP="00682527">
            <w:pPr>
              <w:pStyle w:val="NoSpacing"/>
              <w:rPr>
                <w:rFonts w:ascii="Avenir Next LT Pro" w:hAnsi="Avenir Next LT Pro" w:cs="Arial"/>
              </w:rPr>
            </w:pPr>
            <w:r w:rsidRPr="001256FC">
              <w:rPr>
                <w:rFonts w:ascii="Avenir Next LT Pro" w:hAnsi="Avenir Next LT Pro"/>
              </w:rPr>
              <w:t xml:space="preserve">Experience of </w:t>
            </w:r>
            <w:r>
              <w:rPr>
                <w:rFonts w:ascii="Avenir Next LT Pro" w:hAnsi="Avenir Next LT Pro"/>
              </w:rPr>
              <w:t xml:space="preserve">facilitating </w:t>
            </w:r>
            <w:r w:rsidR="00682527" w:rsidRPr="001256FC">
              <w:rPr>
                <w:rFonts w:ascii="Avenir Next LT Pro" w:hAnsi="Avenir Next LT Pro"/>
              </w:rPr>
              <w:t>group</w:t>
            </w:r>
            <w:r>
              <w:rPr>
                <w:rFonts w:ascii="Avenir Next LT Pro" w:hAnsi="Avenir Next LT Pro"/>
              </w:rPr>
              <w:t>s</w:t>
            </w:r>
            <w:r w:rsidR="00465401">
              <w:rPr>
                <w:rFonts w:ascii="Avenir Next LT Pro" w:hAnsi="Avenir Next LT Pro"/>
              </w:rPr>
              <w:t xml:space="preserve"> and leading training</w:t>
            </w:r>
          </w:p>
        </w:tc>
      </w:tr>
      <w:tr w:rsidR="00682527" w:rsidRPr="001E16E0" w14:paraId="63ECE1CB" w14:textId="77777777" w:rsidTr="00F70562">
        <w:trPr>
          <w:trHeight w:val="284"/>
        </w:trPr>
        <w:tc>
          <w:tcPr>
            <w:tcW w:w="5529" w:type="dxa"/>
          </w:tcPr>
          <w:p w14:paraId="289262A0" w14:textId="1B973519" w:rsidR="00682527" w:rsidRPr="00435FF0" w:rsidRDefault="00A47A28" w:rsidP="00682527">
            <w:pPr>
              <w:pStyle w:val="NoSpacing"/>
              <w:rPr>
                <w:rFonts w:ascii="Avenir Next LT Pro" w:hAnsi="Avenir Next LT Pro" w:cs="Arial"/>
              </w:rPr>
            </w:pPr>
            <w:r w:rsidRPr="001256FC">
              <w:rPr>
                <w:rFonts w:ascii="Avenir Next LT Pro" w:hAnsi="Avenir Next LT Pro"/>
              </w:rPr>
              <w:t>3 years post qualification counselling experience</w:t>
            </w:r>
          </w:p>
        </w:tc>
        <w:tc>
          <w:tcPr>
            <w:tcW w:w="4252" w:type="dxa"/>
            <w:vAlign w:val="center"/>
          </w:tcPr>
          <w:p w14:paraId="769597C9" w14:textId="0899BB5B" w:rsidR="00682527" w:rsidRPr="00435FF0" w:rsidRDefault="00682527" w:rsidP="00682527">
            <w:pPr>
              <w:pStyle w:val="NoSpacing"/>
              <w:rPr>
                <w:rFonts w:ascii="Avenir Next LT Pro" w:hAnsi="Avenir Next LT Pro" w:cs="Arial"/>
              </w:rPr>
            </w:pPr>
          </w:p>
        </w:tc>
      </w:tr>
      <w:tr w:rsidR="00682527" w:rsidRPr="001E16E0" w14:paraId="115DEE81" w14:textId="77777777" w:rsidTr="00F70562">
        <w:trPr>
          <w:trHeight w:val="284"/>
        </w:trPr>
        <w:tc>
          <w:tcPr>
            <w:tcW w:w="5529" w:type="dxa"/>
          </w:tcPr>
          <w:p w14:paraId="119F189E" w14:textId="42D92C1A" w:rsidR="00682527" w:rsidRPr="00435FF0" w:rsidRDefault="00682527" w:rsidP="00682527">
            <w:pPr>
              <w:pStyle w:val="NoSpacing"/>
              <w:rPr>
                <w:rFonts w:ascii="Avenir Next LT Pro" w:hAnsi="Avenir Next LT Pro" w:cs="Arial"/>
              </w:rPr>
            </w:pPr>
            <w:r w:rsidRPr="001256FC">
              <w:rPr>
                <w:rFonts w:ascii="Avenir Next LT Pro" w:hAnsi="Avenir Next LT Pro"/>
              </w:rPr>
              <w:t>Experience of providing counselling to a wide range of clients with multiple issues including sexual abuse</w:t>
            </w:r>
          </w:p>
        </w:tc>
        <w:tc>
          <w:tcPr>
            <w:tcW w:w="4252" w:type="dxa"/>
            <w:vAlign w:val="center"/>
          </w:tcPr>
          <w:p w14:paraId="1F802025" w14:textId="1F2E41FB" w:rsidR="00682527" w:rsidRPr="00435FF0" w:rsidRDefault="00682527" w:rsidP="00682527">
            <w:pPr>
              <w:pStyle w:val="NoSpacing"/>
              <w:rPr>
                <w:rFonts w:ascii="Avenir Next LT Pro" w:hAnsi="Avenir Next LT Pro" w:cs="Arial"/>
              </w:rPr>
            </w:pPr>
          </w:p>
        </w:tc>
      </w:tr>
      <w:tr w:rsidR="00682527" w:rsidRPr="001E16E0" w14:paraId="25DFAFAE" w14:textId="77777777" w:rsidTr="00F70562">
        <w:trPr>
          <w:trHeight w:val="284"/>
        </w:trPr>
        <w:tc>
          <w:tcPr>
            <w:tcW w:w="5529" w:type="dxa"/>
          </w:tcPr>
          <w:p w14:paraId="41F0E594" w14:textId="25213B6E" w:rsidR="00682527" w:rsidRPr="00435FF0" w:rsidRDefault="00682527" w:rsidP="00682527">
            <w:pPr>
              <w:pStyle w:val="NoSpacing"/>
              <w:rPr>
                <w:rFonts w:ascii="Avenir Next LT Pro" w:hAnsi="Avenir Next LT Pro" w:cs="Arial"/>
              </w:rPr>
            </w:pPr>
          </w:p>
        </w:tc>
        <w:tc>
          <w:tcPr>
            <w:tcW w:w="4252" w:type="dxa"/>
          </w:tcPr>
          <w:p w14:paraId="51A4445E" w14:textId="4DA8E739" w:rsidR="00682527" w:rsidRPr="00435FF0" w:rsidRDefault="00682527" w:rsidP="00682527">
            <w:pPr>
              <w:pStyle w:val="NoSpacing"/>
              <w:rPr>
                <w:rFonts w:ascii="Avenir Next LT Pro" w:hAnsi="Avenir Next LT Pro" w:cs="Arial"/>
              </w:rPr>
            </w:pPr>
            <w:r w:rsidRPr="001256FC">
              <w:rPr>
                <w:rFonts w:ascii="Avenir Next LT Pro" w:hAnsi="Avenir Next LT Pro"/>
              </w:rPr>
              <w:t>Experience and understanding of the voluntary sector</w:t>
            </w:r>
          </w:p>
        </w:tc>
      </w:tr>
      <w:tr w:rsidR="00EF6532" w:rsidRPr="001E16E0" w14:paraId="364E91C8" w14:textId="77777777" w:rsidTr="00F70562">
        <w:trPr>
          <w:trHeight w:val="284"/>
        </w:trPr>
        <w:tc>
          <w:tcPr>
            <w:tcW w:w="5529" w:type="dxa"/>
          </w:tcPr>
          <w:p w14:paraId="313F7FF8" w14:textId="6B9A0A67" w:rsidR="00EF6532" w:rsidRPr="00435FF0" w:rsidRDefault="00EF6532" w:rsidP="00682527">
            <w:pPr>
              <w:pStyle w:val="NoSpacing"/>
              <w:rPr>
                <w:rFonts w:ascii="Avenir Next LT Pro" w:hAnsi="Avenir Next LT Pro" w:cs="Arial"/>
              </w:rPr>
            </w:pPr>
            <w:r>
              <w:rPr>
                <w:rFonts w:ascii="Avenir Next LT Pro" w:hAnsi="Avenir Next LT Pro" w:cs="Arial"/>
              </w:rPr>
              <w:t>Experience</w:t>
            </w:r>
            <w:r w:rsidRPr="00435FF0">
              <w:rPr>
                <w:rFonts w:ascii="Avenir Next LT Pro" w:hAnsi="Avenir Next LT Pro" w:cs="Arial"/>
              </w:rPr>
              <w:t xml:space="preserve"> of risk management and safeguarding</w:t>
            </w:r>
          </w:p>
        </w:tc>
        <w:tc>
          <w:tcPr>
            <w:tcW w:w="4252" w:type="dxa"/>
          </w:tcPr>
          <w:p w14:paraId="6C1D2CDA" w14:textId="77777777" w:rsidR="00EF6532" w:rsidRPr="001256FC" w:rsidRDefault="00EF6532" w:rsidP="00682527">
            <w:pPr>
              <w:pStyle w:val="NoSpacing"/>
              <w:rPr>
                <w:rFonts w:ascii="Avenir Next LT Pro" w:hAnsi="Avenir Next LT Pro"/>
              </w:rPr>
            </w:pPr>
          </w:p>
        </w:tc>
      </w:tr>
      <w:tr w:rsidR="00682527" w:rsidRPr="001E16E0" w14:paraId="70A246DE" w14:textId="77777777" w:rsidTr="00C7022C">
        <w:trPr>
          <w:trHeight w:val="284"/>
        </w:trPr>
        <w:tc>
          <w:tcPr>
            <w:tcW w:w="9781" w:type="dxa"/>
            <w:gridSpan w:val="2"/>
            <w:shd w:val="clear" w:color="auto" w:fill="B3B3B3"/>
            <w:vAlign w:val="center"/>
          </w:tcPr>
          <w:p w14:paraId="39F1143D" w14:textId="77777777" w:rsidR="00682527" w:rsidRPr="001E16E0" w:rsidRDefault="00682527" w:rsidP="00682527">
            <w:pPr>
              <w:pStyle w:val="NoSpacing"/>
              <w:rPr>
                <w:rFonts w:ascii="Avenir Next LT Pro" w:hAnsi="Avenir Next LT Pro" w:cs="Arial"/>
                <w:sz w:val="24"/>
                <w:szCs w:val="24"/>
              </w:rPr>
            </w:pPr>
            <w:r w:rsidRPr="001E16E0">
              <w:rPr>
                <w:rFonts w:ascii="Avenir Next LT Pro" w:hAnsi="Avenir Next LT Pro" w:cs="Arial"/>
                <w:b/>
                <w:sz w:val="24"/>
                <w:szCs w:val="24"/>
              </w:rPr>
              <w:t>Knowledge and Skills</w:t>
            </w:r>
            <w:r w:rsidRPr="001E16E0">
              <w:rPr>
                <w:rFonts w:ascii="Avenir Next LT Pro" w:hAnsi="Avenir Next LT Pro" w:cs="Arial"/>
                <w:b/>
                <w:sz w:val="24"/>
                <w:szCs w:val="24"/>
              </w:rPr>
              <w:tab/>
            </w:r>
            <w:r w:rsidRPr="001E16E0">
              <w:rPr>
                <w:rFonts w:ascii="Avenir Next LT Pro" w:hAnsi="Avenir Next LT Pro" w:cs="Arial"/>
                <w:b/>
                <w:sz w:val="24"/>
                <w:szCs w:val="24"/>
              </w:rPr>
              <w:tab/>
            </w:r>
            <w:r w:rsidRPr="001E16E0">
              <w:rPr>
                <w:rFonts w:ascii="Avenir Next LT Pro" w:hAnsi="Avenir Next LT Pro" w:cs="Arial"/>
                <w:b/>
                <w:sz w:val="24"/>
                <w:szCs w:val="24"/>
              </w:rPr>
              <w:tab/>
              <w:t xml:space="preserve"> </w:t>
            </w:r>
          </w:p>
        </w:tc>
      </w:tr>
      <w:tr w:rsidR="003B3507" w:rsidRPr="001E16E0" w14:paraId="0A68DA10" w14:textId="77777777" w:rsidTr="00F70562">
        <w:trPr>
          <w:trHeight w:val="284"/>
        </w:trPr>
        <w:tc>
          <w:tcPr>
            <w:tcW w:w="5529" w:type="dxa"/>
          </w:tcPr>
          <w:p w14:paraId="48E35BE9" w14:textId="606330CC" w:rsidR="003B3507" w:rsidRPr="001256FC" w:rsidRDefault="003B3507" w:rsidP="003B3507">
            <w:pPr>
              <w:pStyle w:val="NoSpacing"/>
              <w:rPr>
                <w:rFonts w:ascii="Avenir Next LT Pro" w:hAnsi="Avenir Next LT Pro"/>
              </w:rPr>
            </w:pPr>
            <w:r w:rsidRPr="001256FC">
              <w:rPr>
                <w:rFonts w:ascii="Avenir Next LT Pro" w:hAnsi="Avenir Next LT Pro"/>
              </w:rPr>
              <w:t xml:space="preserve">Post Graduate Diploma in Counselling or Psychotherapy </w:t>
            </w:r>
          </w:p>
        </w:tc>
        <w:tc>
          <w:tcPr>
            <w:tcW w:w="4252" w:type="dxa"/>
            <w:vAlign w:val="center"/>
          </w:tcPr>
          <w:p w14:paraId="5549C71F" w14:textId="77777777" w:rsidR="003B3507" w:rsidRDefault="003B3507" w:rsidP="003B3507">
            <w:pPr>
              <w:pStyle w:val="NoSpacing"/>
              <w:rPr>
                <w:rFonts w:ascii="Avenir Next LT Pro" w:hAnsi="Avenir Next LT Pro"/>
              </w:rPr>
            </w:pPr>
          </w:p>
        </w:tc>
      </w:tr>
      <w:tr w:rsidR="003B3507" w:rsidRPr="001E16E0" w14:paraId="720A3972" w14:textId="77777777" w:rsidTr="00F70562">
        <w:trPr>
          <w:trHeight w:val="284"/>
        </w:trPr>
        <w:tc>
          <w:tcPr>
            <w:tcW w:w="5529" w:type="dxa"/>
          </w:tcPr>
          <w:p w14:paraId="73825D91" w14:textId="5853F845" w:rsidR="003B3507" w:rsidRPr="001256FC" w:rsidRDefault="003B3507" w:rsidP="003B3507">
            <w:pPr>
              <w:pStyle w:val="NoSpacing"/>
              <w:rPr>
                <w:rFonts w:ascii="Avenir Next LT Pro" w:hAnsi="Avenir Next LT Pro"/>
              </w:rPr>
            </w:pPr>
            <w:r w:rsidRPr="001256FC">
              <w:rPr>
                <w:rFonts w:ascii="Avenir Next LT Pro" w:hAnsi="Avenir Next LT Pro"/>
              </w:rPr>
              <w:t>Qualification in Clinical Supervision</w:t>
            </w:r>
          </w:p>
        </w:tc>
        <w:tc>
          <w:tcPr>
            <w:tcW w:w="4252" w:type="dxa"/>
            <w:vAlign w:val="center"/>
          </w:tcPr>
          <w:p w14:paraId="6B4C87FF" w14:textId="77777777" w:rsidR="003B3507" w:rsidRDefault="003B3507" w:rsidP="003B3507">
            <w:pPr>
              <w:pStyle w:val="NoSpacing"/>
              <w:rPr>
                <w:rFonts w:ascii="Avenir Next LT Pro" w:hAnsi="Avenir Next LT Pro"/>
              </w:rPr>
            </w:pPr>
          </w:p>
        </w:tc>
      </w:tr>
      <w:tr w:rsidR="003B3507" w:rsidRPr="001E16E0" w14:paraId="68EBAFD9" w14:textId="77777777" w:rsidTr="00F70562">
        <w:trPr>
          <w:trHeight w:val="284"/>
        </w:trPr>
        <w:tc>
          <w:tcPr>
            <w:tcW w:w="5529" w:type="dxa"/>
          </w:tcPr>
          <w:p w14:paraId="0D4AB557" w14:textId="28685A11" w:rsidR="003B3507" w:rsidRPr="001256FC" w:rsidRDefault="003B3507" w:rsidP="003B3507">
            <w:pPr>
              <w:pStyle w:val="NoSpacing"/>
              <w:rPr>
                <w:rFonts w:ascii="Avenir Next LT Pro" w:hAnsi="Avenir Next LT Pro"/>
              </w:rPr>
            </w:pPr>
            <w:r w:rsidRPr="001256FC">
              <w:rPr>
                <w:rFonts w:ascii="Avenir Next LT Pro" w:hAnsi="Avenir Next LT Pro"/>
              </w:rPr>
              <w:t>Current Professional registration</w:t>
            </w:r>
          </w:p>
        </w:tc>
        <w:tc>
          <w:tcPr>
            <w:tcW w:w="4252" w:type="dxa"/>
            <w:vAlign w:val="center"/>
          </w:tcPr>
          <w:p w14:paraId="061B85E1" w14:textId="46540056" w:rsidR="003B3507" w:rsidRDefault="003B3507" w:rsidP="003B3507">
            <w:pPr>
              <w:pStyle w:val="NoSpacing"/>
              <w:rPr>
                <w:rFonts w:ascii="Avenir Next LT Pro" w:hAnsi="Avenir Next LT Pro"/>
              </w:rPr>
            </w:pPr>
            <w:r w:rsidRPr="001256FC">
              <w:rPr>
                <w:rFonts w:ascii="Avenir Next LT Pro" w:hAnsi="Avenir Next LT Pro"/>
              </w:rPr>
              <w:t>BACP Senior Accredited</w:t>
            </w:r>
          </w:p>
        </w:tc>
      </w:tr>
      <w:tr w:rsidR="003B3507" w:rsidRPr="001E16E0" w14:paraId="3A0331E2" w14:textId="77777777" w:rsidTr="00F70562">
        <w:trPr>
          <w:trHeight w:val="284"/>
        </w:trPr>
        <w:tc>
          <w:tcPr>
            <w:tcW w:w="5529" w:type="dxa"/>
          </w:tcPr>
          <w:p w14:paraId="31167D6F" w14:textId="0D724315" w:rsidR="003B3507" w:rsidRPr="00435FF0" w:rsidRDefault="003B3507" w:rsidP="003B3507">
            <w:pPr>
              <w:pStyle w:val="NoSpacing"/>
              <w:rPr>
                <w:rFonts w:ascii="Avenir Next LT Pro" w:hAnsi="Avenir Next LT Pro" w:cs="Arial"/>
              </w:rPr>
            </w:pPr>
            <w:r w:rsidRPr="001256FC">
              <w:rPr>
                <w:rFonts w:ascii="Avenir Next LT Pro" w:hAnsi="Avenir Next LT Pro"/>
              </w:rPr>
              <w:t>High level knowledge of the theory and practice of a range of specialised psychological therapies</w:t>
            </w:r>
          </w:p>
        </w:tc>
        <w:tc>
          <w:tcPr>
            <w:tcW w:w="4252" w:type="dxa"/>
            <w:vAlign w:val="center"/>
          </w:tcPr>
          <w:p w14:paraId="46D6D055" w14:textId="71683081" w:rsidR="003B3507" w:rsidRPr="00435FF0" w:rsidRDefault="003B3507" w:rsidP="003B3507">
            <w:pPr>
              <w:pStyle w:val="NoSpacing"/>
              <w:rPr>
                <w:rFonts w:ascii="Avenir Next LT Pro" w:hAnsi="Avenir Next LT Pro" w:cs="Arial"/>
              </w:rPr>
            </w:pPr>
            <w:r>
              <w:rPr>
                <w:rFonts w:ascii="Avenir Next LT Pro" w:hAnsi="Avenir Next LT Pro"/>
              </w:rPr>
              <w:t>Up to date k</w:t>
            </w:r>
            <w:r w:rsidRPr="001256FC">
              <w:rPr>
                <w:rFonts w:ascii="Avenir Next LT Pro" w:hAnsi="Avenir Next LT Pro"/>
              </w:rPr>
              <w:t>nowledge of specialist services for a range of issues</w:t>
            </w:r>
          </w:p>
        </w:tc>
      </w:tr>
      <w:tr w:rsidR="003B3507" w:rsidRPr="001E16E0" w14:paraId="638F6B67" w14:textId="77777777" w:rsidTr="00F70562">
        <w:trPr>
          <w:trHeight w:val="284"/>
        </w:trPr>
        <w:tc>
          <w:tcPr>
            <w:tcW w:w="5529" w:type="dxa"/>
          </w:tcPr>
          <w:p w14:paraId="279D7F3F" w14:textId="73843B44" w:rsidR="003B3507" w:rsidRPr="00435FF0" w:rsidRDefault="003B3507" w:rsidP="003B3507">
            <w:pPr>
              <w:pStyle w:val="NoSpacing"/>
              <w:rPr>
                <w:rFonts w:ascii="Avenir Next LT Pro" w:hAnsi="Avenir Next LT Pro" w:cs="Arial"/>
              </w:rPr>
            </w:pPr>
            <w:r w:rsidRPr="001256FC">
              <w:rPr>
                <w:rFonts w:ascii="Avenir Next LT Pro" w:hAnsi="Avenir Next LT Pro"/>
              </w:rPr>
              <w:t xml:space="preserve">Knowledge of common issues brought to counselling by </w:t>
            </w:r>
            <w:r>
              <w:rPr>
                <w:rFonts w:ascii="Avenir Next LT Pro" w:hAnsi="Avenir Next LT Pro"/>
              </w:rPr>
              <w:t>survivors of sexual violence</w:t>
            </w:r>
            <w:r w:rsidRPr="001256FC">
              <w:rPr>
                <w:rFonts w:ascii="Avenir Next LT Pro" w:hAnsi="Avenir Next LT Pro"/>
              </w:rPr>
              <w:t xml:space="preserve"> </w:t>
            </w:r>
          </w:p>
        </w:tc>
        <w:tc>
          <w:tcPr>
            <w:tcW w:w="4252" w:type="dxa"/>
            <w:vAlign w:val="center"/>
          </w:tcPr>
          <w:p w14:paraId="60276D0D" w14:textId="049EB3F5" w:rsidR="003B3507" w:rsidRPr="00435FF0" w:rsidRDefault="003B3507" w:rsidP="003B3507">
            <w:pPr>
              <w:pStyle w:val="NoSpacing"/>
              <w:rPr>
                <w:rFonts w:ascii="Avenir Next LT Pro" w:hAnsi="Avenir Next LT Pro" w:cs="Arial"/>
              </w:rPr>
            </w:pPr>
            <w:r>
              <w:rPr>
                <w:rFonts w:ascii="Avenir Next LT Pro" w:hAnsi="Avenir Next LT Pro"/>
              </w:rPr>
              <w:t xml:space="preserve">Up to date knowledge of the sexual violence sector </w:t>
            </w:r>
          </w:p>
        </w:tc>
      </w:tr>
      <w:tr w:rsidR="003B3507" w:rsidRPr="001E16E0" w14:paraId="4643273A" w14:textId="77777777" w:rsidTr="00F70562">
        <w:trPr>
          <w:trHeight w:val="284"/>
        </w:trPr>
        <w:tc>
          <w:tcPr>
            <w:tcW w:w="5529" w:type="dxa"/>
          </w:tcPr>
          <w:p w14:paraId="10184CE6" w14:textId="081A9FC8" w:rsidR="003B3507" w:rsidRPr="00435FF0" w:rsidRDefault="007F165C" w:rsidP="003B3507">
            <w:pPr>
              <w:pStyle w:val="NoSpacing"/>
              <w:rPr>
                <w:rFonts w:ascii="Avenir Next LT Pro" w:hAnsi="Avenir Next LT Pro" w:cs="Arial"/>
              </w:rPr>
            </w:pPr>
            <w:r w:rsidRPr="001256FC">
              <w:rPr>
                <w:rFonts w:ascii="Avenir Next LT Pro" w:hAnsi="Avenir Next LT Pro"/>
              </w:rPr>
              <w:t xml:space="preserve">Approachable and empathic, showing understanding of the challenges faced by people helping </w:t>
            </w:r>
            <w:r>
              <w:rPr>
                <w:rFonts w:ascii="Avenir Next LT Pro" w:hAnsi="Avenir Next LT Pro"/>
              </w:rPr>
              <w:t>survivors</w:t>
            </w:r>
          </w:p>
        </w:tc>
        <w:tc>
          <w:tcPr>
            <w:tcW w:w="4252" w:type="dxa"/>
            <w:vAlign w:val="center"/>
          </w:tcPr>
          <w:p w14:paraId="0F4ADE69" w14:textId="2161DFB2" w:rsidR="003B3507" w:rsidRPr="00435FF0" w:rsidRDefault="003B3507" w:rsidP="003B3507">
            <w:pPr>
              <w:pStyle w:val="NoSpacing"/>
              <w:rPr>
                <w:rFonts w:ascii="Avenir Next LT Pro" w:hAnsi="Avenir Next LT Pro" w:cs="Arial"/>
              </w:rPr>
            </w:pPr>
            <w:r w:rsidRPr="00435FF0">
              <w:rPr>
                <w:rFonts w:ascii="Avenir Next LT Pro" w:hAnsi="Avenir Next LT Pro" w:cs="Arial"/>
              </w:rPr>
              <w:t>Knowledge of the aims and focus of the Rape Crisis movement</w:t>
            </w:r>
          </w:p>
        </w:tc>
      </w:tr>
      <w:tr w:rsidR="003B3507" w:rsidRPr="001E16E0" w14:paraId="63E202E8" w14:textId="77777777" w:rsidTr="00F70562">
        <w:trPr>
          <w:trHeight w:val="284"/>
        </w:trPr>
        <w:tc>
          <w:tcPr>
            <w:tcW w:w="5529" w:type="dxa"/>
          </w:tcPr>
          <w:p w14:paraId="7BD1A24B" w14:textId="67729A85" w:rsidR="003B3507" w:rsidRPr="00435FF0" w:rsidRDefault="003B3507" w:rsidP="003B3507">
            <w:pPr>
              <w:pStyle w:val="NoSpacing"/>
              <w:rPr>
                <w:rFonts w:ascii="Avenir Next LT Pro" w:hAnsi="Avenir Next LT Pro" w:cs="Arial"/>
              </w:rPr>
            </w:pPr>
            <w:r w:rsidRPr="00435FF0">
              <w:rPr>
                <w:rFonts w:ascii="Avenir Next LT Pro" w:hAnsi="Avenir Next LT Pro" w:cs="Arial"/>
              </w:rPr>
              <w:t>Understanding of and commitment to equality and diversity</w:t>
            </w:r>
          </w:p>
        </w:tc>
        <w:tc>
          <w:tcPr>
            <w:tcW w:w="4252" w:type="dxa"/>
            <w:vAlign w:val="center"/>
          </w:tcPr>
          <w:p w14:paraId="344C082A" w14:textId="77777777" w:rsidR="003B3507" w:rsidRPr="00435FF0" w:rsidRDefault="003B3507" w:rsidP="003B3507">
            <w:pPr>
              <w:pStyle w:val="NoSpacing"/>
              <w:rPr>
                <w:rFonts w:ascii="Avenir Next LT Pro" w:hAnsi="Avenir Next LT Pro" w:cs="Arial"/>
              </w:rPr>
            </w:pPr>
          </w:p>
        </w:tc>
      </w:tr>
      <w:tr w:rsidR="003B3507" w:rsidRPr="001E16E0" w14:paraId="673D5160" w14:textId="77777777" w:rsidTr="00F70562">
        <w:trPr>
          <w:trHeight w:val="284"/>
        </w:trPr>
        <w:tc>
          <w:tcPr>
            <w:tcW w:w="5529" w:type="dxa"/>
          </w:tcPr>
          <w:p w14:paraId="529BFF92" w14:textId="3E8515F1" w:rsidR="003B3507" w:rsidRPr="00435FF0" w:rsidRDefault="003B3507" w:rsidP="003B3507">
            <w:pPr>
              <w:pStyle w:val="NoSpacing"/>
              <w:rPr>
                <w:rFonts w:ascii="Avenir Next LT Pro" w:hAnsi="Avenir Next LT Pro" w:cs="Arial"/>
              </w:rPr>
            </w:pPr>
            <w:r w:rsidRPr="00435FF0">
              <w:rPr>
                <w:rFonts w:ascii="Avenir Next LT Pro" w:hAnsi="Avenir Next LT Pro" w:cs="Arial"/>
              </w:rPr>
              <w:t xml:space="preserve">Ability to demonstrate excellent communication </w:t>
            </w:r>
            <w:r>
              <w:rPr>
                <w:rFonts w:ascii="Avenir Next LT Pro" w:hAnsi="Avenir Next LT Pro" w:cs="Arial"/>
              </w:rPr>
              <w:t>and active</w:t>
            </w:r>
            <w:r w:rsidRPr="00435FF0">
              <w:rPr>
                <w:rFonts w:ascii="Avenir Next LT Pro" w:hAnsi="Avenir Next LT Pro" w:cs="Arial"/>
              </w:rPr>
              <w:t xml:space="preserve"> listening </w:t>
            </w:r>
            <w:r>
              <w:rPr>
                <w:rFonts w:ascii="Avenir Next LT Pro" w:hAnsi="Avenir Next LT Pro" w:cs="Arial"/>
              </w:rPr>
              <w:t>skills</w:t>
            </w:r>
          </w:p>
        </w:tc>
        <w:tc>
          <w:tcPr>
            <w:tcW w:w="4252" w:type="dxa"/>
            <w:vAlign w:val="center"/>
          </w:tcPr>
          <w:p w14:paraId="45A85E7A" w14:textId="1DEF8B1E" w:rsidR="003B3507" w:rsidRPr="00435FF0" w:rsidRDefault="00681D48" w:rsidP="003B3507">
            <w:pPr>
              <w:pStyle w:val="NoSpacing"/>
              <w:rPr>
                <w:rFonts w:ascii="Avenir Next LT Pro" w:hAnsi="Avenir Next LT Pro" w:cs="Arial"/>
              </w:rPr>
            </w:pPr>
            <w:r w:rsidRPr="001256FC">
              <w:rPr>
                <w:rFonts w:ascii="Avenir Next LT Pro" w:hAnsi="Avenir Next LT Pro"/>
              </w:rPr>
              <w:t>Ability to manage group dynamics and show leadership qualities as required</w:t>
            </w:r>
          </w:p>
        </w:tc>
      </w:tr>
      <w:tr w:rsidR="003B3507" w:rsidRPr="001E16E0" w14:paraId="36353558" w14:textId="77777777" w:rsidTr="00F70562">
        <w:trPr>
          <w:trHeight w:val="284"/>
        </w:trPr>
        <w:tc>
          <w:tcPr>
            <w:tcW w:w="5529" w:type="dxa"/>
          </w:tcPr>
          <w:p w14:paraId="3667AEA9" w14:textId="7E8C199E" w:rsidR="003B3507" w:rsidRPr="00435FF0" w:rsidRDefault="003B3507" w:rsidP="003B3507">
            <w:pPr>
              <w:pStyle w:val="NoSpacing"/>
              <w:rPr>
                <w:rFonts w:ascii="Avenir Next LT Pro" w:hAnsi="Avenir Next LT Pro" w:cs="Arial"/>
              </w:rPr>
            </w:pPr>
            <w:r w:rsidRPr="001256FC">
              <w:rPr>
                <w:rFonts w:ascii="Avenir Next LT Pro" w:hAnsi="Avenir Next LT Pro"/>
              </w:rPr>
              <w:t>Analytical and assessment skills</w:t>
            </w:r>
          </w:p>
        </w:tc>
        <w:tc>
          <w:tcPr>
            <w:tcW w:w="4252" w:type="dxa"/>
            <w:vAlign w:val="center"/>
          </w:tcPr>
          <w:p w14:paraId="42A45A9E" w14:textId="77777777" w:rsidR="003B3507" w:rsidRPr="00435FF0" w:rsidRDefault="003B3507" w:rsidP="003B3507">
            <w:pPr>
              <w:pStyle w:val="NoSpacing"/>
              <w:rPr>
                <w:rFonts w:ascii="Avenir Next LT Pro" w:hAnsi="Avenir Next LT Pro" w:cs="Arial"/>
              </w:rPr>
            </w:pPr>
          </w:p>
        </w:tc>
      </w:tr>
      <w:tr w:rsidR="003B3507" w:rsidRPr="001E16E0" w14:paraId="57B5B73F" w14:textId="77777777" w:rsidTr="00F70562">
        <w:trPr>
          <w:trHeight w:val="284"/>
        </w:trPr>
        <w:tc>
          <w:tcPr>
            <w:tcW w:w="5529" w:type="dxa"/>
          </w:tcPr>
          <w:p w14:paraId="324C318F" w14:textId="76DE9216" w:rsidR="003B3507" w:rsidRPr="00435FF0" w:rsidRDefault="003B3507" w:rsidP="003B3507">
            <w:pPr>
              <w:pStyle w:val="NoSpacing"/>
              <w:rPr>
                <w:rFonts w:ascii="Avenir Next LT Pro" w:hAnsi="Avenir Next LT Pro" w:cs="Arial"/>
              </w:rPr>
            </w:pPr>
            <w:r>
              <w:rPr>
                <w:rFonts w:ascii="Avenir Next LT Pro" w:hAnsi="Avenir Next LT Pro"/>
              </w:rPr>
              <w:t>Ability to demonstrate c</w:t>
            </w:r>
            <w:r w:rsidRPr="001256FC">
              <w:rPr>
                <w:rFonts w:ascii="Avenir Next LT Pro" w:hAnsi="Avenir Next LT Pro"/>
              </w:rPr>
              <w:t>ommitment to good practice and ability to challenge poor practice</w:t>
            </w:r>
          </w:p>
        </w:tc>
        <w:tc>
          <w:tcPr>
            <w:tcW w:w="4252" w:type="dxa"/>
            <w:vAlign w:val="center"/>
          </w:tcPr>
          <w:p w14:paraId="30160475" w14:textId="77777777" w:rsidR="003B3507" w:rsidRPr="00435FF0" w:rsidRDefault="003B3507" w:rsidP="003B3507">
            <w:pPr>
              <w:pStyle w:val="NoSpacing"/>
              <w:rPr>
                <w:rFonts w:ascii="Avenir Next LT Pro" w:hAnsi="Avenir Next LT Pro" w:cs="Arial"/>
              </w:rPr>
            </w:pPr>
          </w:p>
        </w:tc>
      </w:tr>
      <w:tr w:rsidR="003B3507" w:rsidRPr="001E16E0" w14:paraId="0E012753" w14:textId="77777777" w:rsidTr="00F70562">
        <w:trPr>
          <w:trHeight w:val="284"/>
        </w:trPr>
        <w:tc>
          <w:tcPr>
            <w:tcW w:w="5529" w:type="dxa"/>
          </w:tcPr>
          <w:p w14:paraId="7143D54F" w14:textId="5C682ACB" w:rsidR="003B3507" w:rsidRPr="00435FF0" w:rsidRDefault="003B3507" w:rsidP="003B3507">
            <w:pPr>
              <w:pStyle w:val="NoSpacing"/>
              <w:rPr>
                <w:rFonts w:ascii="Avenir Next LT Pro" w:hAnsi="Avenir Next LT Pro" w:cs="Arial"/>
              </w:rPr>
            </w:pPr>
            <w:r w:rsidRPr="001256FC">
              <w:rPr>
                <w:rFonts w:ascii="Avenir Next LT Pro" w:hAnsi="Avenir Next LT Pro"/>
              </w:rPr>
              <w:t>Ability to work as part of a team and a willingness to be flexible</w:t>
            </w:r>
          </w:p>
        </w:tc>
        <w:tc>
          <w:tcPr>
            <w:tcW w:w="4252" w:type="dxa"/>
            <w:vAlign w:val="center"/>
          </w:tcPr>
          <w:p w14:paraId="525B2757" w14:textId="77777777" w:rsidR="003B3507" w:rsidRPr="00435FF0" w:rsidRDefault="003B3507" w:rsidP="003B3507">
            <w:pPr>
              <w:pStyle w:val="NoSpacing"/>
              <w:rPr>
                <w:rFonts w:ascii="Avenir Next LT Pro" w:hAnsi="Avenir Next LT Pro" w:cs="Arial"/>
              </w:rPr>
            </w:pPr>
          </w:p>
        </w:tc>
      </w:tr>
      <w:tr w:rsidR="003B3507" w:rsidRPr="001E16E0" w14:paraId="1AE36997" w14:textId="77777777" w:rsidTr="00F70562">
        <w:trPr>
          <w:trHeight w:val="284"/>
        </w:trPr>
        <w:tc>
          <w:tcPr>
            <w:tcW w:w="5529" w:type="dxa"/>
          </w:tcPr>
          <w:p w14:paraId="70965B57" w14:textId="31FF0483" w:rsidR="003B3507" w:rsidRPr="00435FF0" w:rsidRDefault="003B3507" w:rsidP="003B3507">
            <w:pPr>
              <w:pStyle w:val="NoSpacing"/>
              <w:rPr>
                <w:rFonts w:ascii="Avenir Next LT Pro" w:hAnsi="Avenir Next LT Pro" w:cs="Arial"/>
              </w:rPr>
            </w:pPr>
            <w:r w:rsidRPr="001256FC">
              <w:rPr>
                <w:rFonts w:ascii="Avenir Next LT Pro" w:hAnsi="Avenir Next LT Pro"/>
              </w:rPr>
              <w:t xml:space="preserve">Motivated and proactive, with the ability to </w:t>
            </w:r>
            <w:proofErr w:type="spellStart"/>
            <w:r w:rsidRPr="001256FC">
              <w:rPr>
                <w:rFonts w:ascii="Avenir Next LT Pro" w:hAnsi="Avenir Next LT Pro"/>
              </w:rPr>
              <w:t>self manage</w:t>
            </w:r>
            <w:proofErr w:type="spellEnd"/>
            <w:r w:rsidRPr="00435FF0">
              <w:rPr>
                <w:rFonts w:ascii="Avenir Next LT Pro" w:hAnsi="Avenir Next LT Pro" w:cs="Arial"/>
              </w:rPr>
              <w:t xml:space="preserve"> </w:t>
            </w:r>
          </w:p>
        </w:tc>
        <w:tc>
          <w:tcPr>
            <w:tcW w:w="4252" w:type="dxa"/>
            <w:vAlign w:val="center"/>
          </w:tcPr>
          <w:p w14:paraId="533B095F" w14:textId="77777777" w:rsidR="003B3507" w:rsidRPr="00435FF0" w:rsidRDefault="003B3507" w:rsidP="003B3507">
            <w:pPr>
              <w:pStyle w:val="NoSpacing"/>
              <w:rPr>
                <w:rFonts w:ascii="Avenir Next LT Pro" w:hAnsi="Avenir Next LT Pro" w:cs="Arial"/>
              </w:rPr>
            </w:pPr>
          </w:p>
        </w:tc>
      </w:tr>
      <w:tr w:rsidR="003B3507" w:rsidRPr="001E16E0" w14:paraId="71CDDAE1" w14:textId="77777777" w:rsidTr="00F70562">
        <w:trPr>
          <w:trHeight w:val="284"/>
        </w:trPr>
        <w:tc>
          <w:tcPr>
            <w:tcW w:w="5529" w:type="dxa"/>
          </w:tcPr>
          <w:p w14:paraId="215684CC" w14:textId="34E0C941" w:rsidR="003B3507" w:rsidRPr="00435FF0" w:rsidRDefault="003B3507" w:rsidP="003B3507">
            <w:pPr>
              <w:pStyle w:val="NoSpacing"/>
              <w:rPr>
                <w:rFonts w:ascii="Avenir Next LT Pro" w:hAnsi="Avenir Next LT Pro" w:cs="Arial"/>
              </w:rPr>
            </w:pPr>
            <w:r w:rsidRPr="001256FC">
              <w:rPr>
                <w:rFonts w:ascii="Avenir Next LT Pro" w:hAnsi="Avenir Next LT Pro"/>
              </w:rPr>
              <w:t>Good organisational and time management skills</w:t>
            </w:r>
          </w:p>
        </w:tc>
        <w:tc>
          <w:tcPr>
            <w:tcW w:w="4252" w:type="dxa"/>
            <w:vAlign w:val="center"/>
          </w:tcPr>
          <w:p w14:paraId="0F314FC4" w14:textId="77777777" w:rsidR="003B3507" w:rsidRPr="00435FF0" w:rsidRDefault="003B3507" w:rsidP="003B3507">
            <w:pPr>
              <w:pStyle w:val="NoSpacing"/>
              <w:rPr>
                <w:rFonts w:ascii="Avenir Next LT Pro" w:hAnsi="Avenir Next LT Pro" w:cs="Arial"/>
              </w:rPr>
            </w:pPr>
          </w:p>
        </w:tc>
      </w:tr>
      <w:tr w:rsidR="003B3507" w:rsidRPr="001E16E0" w14:paraId="539542AA" w14:textId="77777777" w:rsidTr="00F70562">
        <w:trPr>
          <w:trHeight w:val="284"/>
        </w:trPr>
        <w:tc>
          <w:tcPr>
            <w:tcW w:w="5529" w:type="dxa"/>
          </w:tcPr>
          <w:p w14:paraId="72B03E88" w14:textId="3BC84983" w:rsidR="003B3507" w:rsidRPr="00435FF0" w:rsidRDefault="003B3507" w:rsidP="003B3507">
            <w:pPr>
              <w:pStyle w:val="NoSpacing"/>
              <w:rPr>
                <w:rFonts w:ascii="Avenir Next LT Pro" w:hAnsi="Avenir Next LT Pro" w:cs="Arial"/>
              </w:rPr>
            </w:pPr>
            <w:r w:rsidRPr="001256FC">
              <w:rPr>
                <w:rFonts w:ascii="Avenir Next LT Pro" w:hAnsi="Avenir Next LT Pro"/>
              </w:rPr>
              <w:t xml:space="preserve">Demonstrate high ethical standards and work in accordance with the BACP Ethical Framework. </w:t>
            </w:r>
          </w:p>
        </w:tc>
        <w:tc>
          <w:tcPr>
            <w:tcW w:w="4252" w:type="dxa"/>
            <w:vAlign w:val="center"/>
          </w:tcPr>
          <w:p w14:paraId="6E5BD207" w14:textId="77777777" w:rsidR="003B3507" w:rsidRPr="00435FF0" w:rsidRDefault="003B3507" w:rsidP="003B3507">
            <w:pPr>
              <w:pStyle w:val="NoSpacing"/>
              <w:rPr>
                <w:rFonts w:ascii="Avenir Next LT Pro" w:hAnsi="Avenir Next LT Pro" w:cs="Arial"/>
              </w:rPr>
            </w:pPr>
          </w:p>
        </w:tc>
      </w:tr>
      <w:tr w:rsidR="003B3507" w:rsidRPr="001E16E0" w14:paraId="094BC2A7" w14:textId="77777777" w:rsidTr="00F70562">
        <w:trPr>
          <w:trHeight w:val="284"/>
        </w:trPr>
        <w:tc>
          <w:tcPr>
            <w:tcW w:w="5529" w:type="dxa"/>
            <w:vAlign w:val="center"/>
          </w:tcPr>
          <w:p w14:paraId="1C85A345" w14:textId="77777777" w:rsidR="003B3507" w:rsidRPr="00435FF0" w:rsidRDefault="003B3507" w:rsidP="003B3507">
            <w:pPr>
              <w:pStyle w:val="NoSpacing"/>
              <w:rPr>
                <w:rFonts w:ascii="Avenir Next LT Pro" w:hAnsi="Avenir Next LT Pro" w:cs="Arial"/>
              </w:rPr>
            </w:pPr>
            <w:r w:rsidRPr="00435FF0">
              <w:rPr>
                <w:rFonts w:ascii="Avenir Next LT Pro" w:hAnsi="Avenir Next LT Pro" w:cs="Arial"/>
              </w:rPr>
              <w:t>Knowledge of and competence in IT and the ability to keep accurate records and use databases</w:t>
            </w:r>
          </w:p>
        </w:tc>
        <w:tc>
          <w:tcPr>
            <w:tcW w:w="4252" w:type="dxa"/>
            <w:vAlign w:val="center"/>
          </w:tcPr>
          <w:p w14:paraId="4DD541D7" w14:textId="22C99AC1" w:rsidR="003B3507" w:rsidRPr="00435FF0" w:rsidRDefault="003759BB" w:rsidP="003B3507">
            <w:pPr>
              <w:pStyle w:val="NoSpacing"/>
              <w:rPr>
                <w:rFonts w:ascii="Avenir Next LT Pro" w:hAnsi="Avenir Next LT Pro" w:cs="Arial"/>
              </w:rPr>
            </w:pPr>
            <w:r w:rsidRPr="00435FF0">
              <w:rPr>
                <w:rFonts w:ascii="Avenir Next LT Pro" w:hAnsi="Avenir Next LT Pro" w:cs="Arial"/>
              </w:rPr>
              <w:t xml:space="preserve">Report writing, </w:t>
            </w:r>
            <w:proofErr w:type="gramStart"/>
            <w:r w:rsidRPr="00435FF0">
              <w:rPr>
                <w:rFonts w:ascii="Avenir Next LT Pro" w:hAnsi="Avenir Next LT Pro" w:cs="Arial"/>
              </w:rPr>
              <w:t>extracting</w:t>
            </w:r>
            <w:proofErr w:type="gramEnd"/>
            <w:r w:rsidRPr="00435FF0">
              <w:rPr>
                <w:rFonts w:ascii="Avenir Next LT Pro" w:hAnsi="Avenir Next LT Pro" w:cs="Arial"/>
              </w:rPr>
              <w:t xml:space="preserve"> and using data</w:t>
            </w:r>
          </w:p>
        </w:tc>
      </w:tr>
    </w:tbl>
    <w:p w14:paraId="26C2B36A" w14:textId="77777777" w:rsidR="004C59F6" w:rsidRDefault="004C59F6" w:rsidP="001256FC">
      <w:pPr>
        <w:rPr>
          <w:rFonts w:ascii="Avenir Next LT Pro" w:hAnsi="Avenir Next LT Pro"/>
        </w:rPr>
      </w:pPr>
    </w:p>
    <w:p w14:paraId="3A8A6A00" w14:textId="77777777" w:rsidR="00C7022C" w:rsidRDefault="00C7022C" w:rsidP="00C7022C">
      <w:pPr>
        <w:pStyle w:val="NoSpacing"/>
        <w:rPr>
          <w:rFonts w:ascii="Avenir Next LT Pro" w:hAnsi="Avenir Next LT Pro"/>
        </w:rPr>
      </w:pPr>
      <w:r w:rsidRPr="00EB02CB">
        <w:rPr>
          <w:rFonts w:ascii="Avenir Next LT Pro" w:hAnsi="Avenir Next LT Pro"/>
        </w:rPr>
        <w:t>We recognise the value of lived experience as well as experience gained in a professional context.</w:t>
      </w:r>
    </w:p>
    <w:p w14:paraId="3712DA28" w14:textId="77777777" w:rsidR="00E83957" w:rsidRDefault="00E83957" w:rsidP="00C7022C">
      <w:pPr>
        <w:pStyle w:val="NoSpacing"/>
        <w:rPr>
          <w:rFonts w:ascii="Avenir Next LT Pro" w:hAnsi="Avenir Next LT Pro"/>
        </w:rPr>
      </w:pPr>
    </w:p>
    <w:p w14:paraId="79091DE1" w14:textId="77777777" w:rsidR="00E83957" w:rsidRPr="00C77A1B" w:rsidRDefault="00E83957" w:rsidP="00E83957">
      <w:pPr>
        <w:pStyle w:val="NoSpacing"/>
        <w:ind w:left="-142" w:right="-330"/>
        <w:rPr>
          <w:rFonts w:ascii="Avenir Next LT Pro" w:hAnsi="Avenir Next LT Pro"/>
        </w:rPr>
      </w:pPr>
      <w:r w:rsidRPr="009B550D">
        <w:rPr>
          <w:rFonts w:ascii="Avenir Next LT Pro" w:hAnsi="Avenir Next LT Pro" w:cs="Open Sans"/>
          <w:shd w:val="clear" w:color="auto" w:fill="FFFFFF"/>
        </w:rPr>
        <w:t xml:space="preserve">To effective deliver impactful services to all survivors, our team needs a diversity of viewpoints. We are particularly seeking people of colour and the global majority. We would welcome more young people, and members of the LGBTQ+ and disability communities. </w:t>
      </w:r>
    </w:p>
    <w:p w14:paraId="0C717E5B" w14:textId="77777777" w:rsidR="00E83957" w:rsidRDefault="00E83957" w:rsidP="00C7022C">
      <w:pPr>
        <w:pStyle w:val="NoSpacing"/>
        <w:rPr>
          <w:rFonts w:ascii="Avenir Next LT Pro" w:hAnsi="Avenir Next LT Pro"/>
        </w:rPr>
      </w:pPr>
    </w:p>
    <w:p w14:paraId="4F1A2F03" w14:textId="77777777" w:rsidR="00C7022C" w:rsidRPr="001256FC" w:rsidRDefault="00C7022C" w:rsidP="001256FC">
      <w:pPr>
        <w:rPr>
          <w:rFonts w:ascii="Avenir Next LT Pro" w:hAnsi="Avenir Next LT Pro"/>
        </w:rPr>
      </w:pPr>
    </w:p>
    <w:sectPr w:rsidR="00C7022C" w:rsidRPr="001256FC" w:rsidSect="00A873D6">
      <w:pgSz w:w="11906" w:h="16838"/>
      <w:pgMar w:top="851" w:right="851" w:bottom="851" w:left="85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5E57" w14:textId="77777777" w:rsidR="00D12AA2" w:rsidRDefault="00D12AA2" w:rsidP="00A873D6">
      <w:r>
        <w:separator/>
      </w:r>
    </w:p>
  </w:endnote>
  <w:endnote w:type="continuationSeparator" w:id="0">
    <w:p w14:paraId="05F29B05" w14:textId="77777777" w:rsidR="00D12AA2" w:rsidRDefault="00D12AA2" w:rsidP="00A873D6">
      <w:r>
        <w:continuationSeparator/>
      </w:r>
    </w:p>
  </w:endnote>
  <w:endnote w:type="continuationNotice" w:id="1">
    <w:p w14:paraId="5B21BB7B" w14:textId="77777777" w:rsidR="005A212C" w:rsidRDefault="005A2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7029" w14:textId="77777777" w:rsidR="00D12AA2" w:rsidRDefault="00D12AA2" w:rsidP="00A873D6">
      <w:r>
        <w:separator/>
      </w:r>
    </w:p>
  </w:footnote>
  <w:footnote w:type="continuationSeparator" w:id="0">
    <w:p w14:paraId="1F114CCD" w14:textId="77777777" w:rsidR="00D12AA2" w:rsidRDefault="00D12AA2" w:rsidP="00A873D6">
      <w:r>
        <w:continuationSeparator/>
      </w:r>
    </w:p>
  </w:footnote>
  <w:footnote w:type="continuationNotice" w:id="1">
    <w:p w14:paraId="343CB66B" w14:textId="77777777" w:rsidR="005A212C" w:rsidRDefault="005A21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00E"/>
    <w:multiLevelType w:val="hybridMultilevel"/>
    <w:tmpl w:val="5C08F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C4E13"/>
    <w:multiLevelType w:val="hybridMultilevel"/>
    <w:tmpl w:val="0406D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253CE"/>
    <w:multiLevelType w:val="hybridMultilevel"/>
    <w:tmpl w:val="B9C67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264AF"/>
    <w:multiLevelType w:val="hybridMultilevel"/>
    <w:tmpl w:val="C1AEC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24A37"/>
    <w:multiLevelType w:val="hybridMultilevel"/>
    <w:tmpl w:val="E9923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A2B546B"/>
    <w:multiLevelType w:val="hybridMultilevel"/>
    <w:tmpl w:val="7FCA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C2BF6"/>
    <w:multiLevelType w:val="hybridMultilevel"/>
    <w:tmpl w:val="6690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128952">
    <w:abstractNumId w:val="5"/>
  </w:num>
  <w:num w:numId="2" w16cid:durableId="1443762948">
    <w:abstractNumId w:val="1"/>
  </w:num>
  <w:num w:numId="3" w16cid:durableId="834881470">
    <w:abstractNumId w:val="0"/>
  </w:num>
  <w:num w:numId="4" w16cid:durableId="624624432">
    <w:abstractNumId w:val="3"/>
  </w:num>
  <w:num w:numId="5" w16cid:durableId="2113552252">
    <w:abstractNumId w:val="6"/>
  </w:num>
  <w:num w:numId="6" w16cid:durableId="2144224173">
    <w:abstractNumId w:val="2"/>
  </w:num>
  <w:num w:numId="7" w16cid:durableId="1968855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83"/>
    <w:rsid w:val="00001EB8"/>
    <w:rsid w:val="00004DE2"/>
    <w:rsid w:val="00037AF8"/>
    <w:rsid w:val="00037D69"/>
    <w:rsid w:val="000510F7"/>
    <w:rsid w:val="00051D9D"/>
    <w:rsid w:val="00054758"/>
    <w:rsid w:val="000656D9"/>
    <w:rsid w:val="00071941"/>
    <w:rsid w:val="00072760"/>
    <w:rsid w:val="00081A9A"/>
    <w:rsid w:val="00085250"/>
    <w:rsid w:val="000862D5"/>
    <w:rsid w:val="000875A0"/>
    <w:rsid w:val="00093B29"/>
    <w:rsid w:val="000A350D"/>
    <w:rsid w:val="000C606A"/>
    <w:rsid w:val="000C7115"/>
    <w:rsid w:val="000E571F"/>
    <w:rsid w:val="00110AC2"/>
    <w:rsid w:val="0011198F"/>
    <w:rsid w:val="001256FC"/>
    <w:rsid w:val="00127218"/>
    <w:rsid w:val="001379DD"/>
    <w:rsid w:val="00137F99"/>
    <w:rsid w:val="00161D74"/>
    <w:rsid w:val="001622EF"/>
    <w:rsid w:val="00170418"/>
    <w:rsid w:val="001765CE"/>
    <w:rsid w:val="001828E0"/>
    <w:rsid w:val="00185C23"/>
    <w:rsid w:val="001A125A"/>
    <w:rsid w:val="001B5DAD"/>
    <w:rsid w:val="001C3AEA"/>
    <w:rsid w:val="002148FF"/>
    <w:rsid w:val="00217B56"/>
    <w:rsid w:val="00220888"/>
    <w:rsid w:val="002416B5"/>
    <w:rsid w:val="00254BA1"/>
    <w:rsid w:val="00274BED"/>
    <w:rsid w:val="00292BB6"/>
    <w:rsid w:val="002A18D3"/>
    <w:rsid w:val="002A2146"/>
    <w:rsid w:val="002B32F9"/>
    <w:rsid w:val="002E346E"/>
    <w:rsid w:val="002F086A"/>
    <w:rsid w:val="002F0BA6"/>
    <w:rsid w:val="002F72FD"/>
    <w:rsid w:val="003032B9"/>
    <w:rsid w:val="00350FC2"/>
    <w:rsid w:val="003759BB"/>
    <w:rsid w:val="003950F7"/>
    <w:rsid w:val="003959F8"/>
    <w:rsid w:val="003A3F63"/>
    <w:rsid w:val="003B3507"/>
    <w:rsid w:val="003C0631"/>
    <w:rsid w:val="003C7E35"/>
    <w:rsid w:val="003D24B9"/>
    <w:rsid w:val="003E0F7C"/>
    <w:rsid w:val="003E17DD"/>
    <w:rsid w:val="003F2B21"/>
    <w:rsid w:val="0040027B"/>
    <w:rsid w:val="00400B10"/>
    <w:rsid w:val="0043131B"/>
    <w:rsid w:val="00445612"/>
    <w:rsid w:val="00465401"/>
    <w:rsid w:val="004706BD"/>
    <w:rsid w:val="0047355E"/>
    <w:rsid w:val="00477CF4"/>
    <w:rsid w:val="00485A46"/>
    <w:rsid w:val="00486190"/>
    <w:rsid w:val="00491638"/>
    <w:rsid w:val="0049789D"/>
    <w:rsid w:val="004A49CD"/>
    <w:rsid w:val="004C59F6"/>
    <w:rsid w:val="004C6F42"/>
    <w:rsid w:val="004E2410"/>
    <w:rsid w:val="004F48EE"/>
    <w:rsid w:val="005214C0"/>
    <w:rsid w:val="00530015"/>
    <w:rsid w:val="00530A99"/>
    <w:rsid w:val="00547BA9"/>
    <w:rsid w:val="00573A58"/>
    <w:rsid w:val="00575EB4"/>
    <w:rsid w:val="00576F4A"/>
    <w:rsid w:val="005A212C"/>
    <w:rsid w:val="005A4272"/>
    <w:rsid w:val="005B2BC8"/>
    <w:rsid w:val="005B3BA2"/>
    <w:rsid w:val="005B5604"/>
    <w:rsid w:val="005B6CCD"/>
    <w:rsid w:val="005B6E9C"/>
    <w:rsid w:val="005C3370"/>
    <w:rsid w:val="005C4BA1"/>
    <w:rsid w:val="005E504A"/>
    <w:rsid w:val="005E6936"/>
    <w:rsid w:val="00602062"/>
    <w:rsid w:val="00605717"/>
    <w:rsid w:val="0063734C"/>
    <w:rsid w:val="00667FAE"/>
    <w:rsid w:val="006779CC"/>
    <w:rsid w:val="006807B0"/>
    <w:rsid w:val="00681D48"/>
    <w:rsid w:val="00682527"/>
    <w:rsid w:val="00685FF9"/>
    <w:rsid w:val="0069553F"/>
    <w:rsid w:val="00697090"/>
    <w:rsid w:val="006A6992"/>
    <w:rsid w:val="006D5586"/>
    <w:rsid w:val="006E2AA3"/>
    <w:rsid w:val="006E325B"/>
    <w:rsid w:val="00712572"/>
    <w:rsid w:val="00724D46"/>
    <w:rsid w:val="00731681"/>
    <w:rsid w:val="0074425F"/>
    <w:rsid w:val="00760769"/>
    <w:rsid w:val="00770A01"/>
    <w:rsid w:val="00774F8D"/>
    <w:rsid w:val="00786725"/>
    <w:rsid w:val="007B46AA"/>
    <w:rsid w:val="007C25E2"/>
    <w:rsid w:val="007C4A98"/>
    <w:rsid w:val="007E3B64"/>
    <w:rsid w:val="007F165C"/>
    <w:rsid w:val="00800FB2"/>
    <w:rsid w:val="00804952"/>
    <w:rsid w:val="00812123"/>
    <w:rsid w:val="0082065C"/>
    <w:rsid w:val="00841786"/>
    <w:rsid w:val="00845CF4"/>
    <w:rsid w:val="008A05B1"/>
    <w:rsid w:val="008B4441"/>
    <w:rsid w:val="008E3C91"/>
    <w:rsid w:val="00900781"/>
    <w:rsid w:val="00901C59"/>
    <w:rsid w:val="00923E68"/>
    <w:rsid w:val="00961EBC"/>
    <w:rsid w:val="00966AA1"/>
    <w:rsid w:val="009A5216"/>
    <w:rsid w:val="009A5488"/>
    <w:rsid w:val="009C35C5"/>
    <w:rsid w:val="009E6E33"/>
    <w:rsid w:val="00A24F65"/>
    <w:rsid w:val="00A345EA"/>
    <w:rsid w:val="00A47A28"/>
    <w:rsid w:val="00A52497"/>
    <w:rsid w:val="00A56171"/>
    <w:rsid w:val="00A6427F"/>
    <w:rsid w:val="00A64C9D"/>
    <w:rsid w:val="00A70FDF"/>
    <w:rsid w:val="00A873D6"/>
    <w:rsid w:val="00A907B6"/>
    <w:rsid w:val="00A974FA"/>
    <w:rsid w:val="00AA6656"/>
    <w:rsid w:val="00AD0BF2"/>
    <w:rsid w:val="00AD4105"/>
    <w:rsid w:val="00AD5FF3"/>
    <w:rsid w:val="00AF0D2A"/>
    <w:rsid w:val="00B124FD"/>
    <w:rsid w:val="00B143DB"/>
    <w:rsid w:val="00B32AF7"/>
    <w:rsid w:val="00B36A20"/>
    <w:rsid w:val="00B373A3"/>
    <w:rsid w:val="00B61770"/>
    <w:rsid w:val="00B84083"/>
    <w:rsid w:val="00B94A0C"/>
    <w:rsid w:val="00B97197"/>
    <w:rsid w:val="00BA516D"/>
    <w:rsid w:val="00BB14DF"/>
    <w:rsid w:val="00BB5EAA"/>
    <w:rsid w:val="00BC0FC3"/>
    <w:rsid w:val="00BD0640"/>
    <w:rsid w:val="00BD5E8C"/>
    <w:rsid w:val="00BE2F66"/>
    <w:rsid w:val="00BE3E21"/>
    <w:rsid w:val="00BF3598"/>
    <w:rsid w:val="00C0285A"/>
    <w:rsid w:val="00C33F99"/>
    <w:rsid w:val="00C6183C"/>
    <w:rsid w:val="00C7022C"/>
    <w:rsid w:val="00C728DD"/>
    <w:rsid w:val="00C73C39"/>
    <w:rsid w:val="00C808BD"/>
    <w:rsid w:val="00C8192E"/>
    <w:rsid w:val="00C85011"/>
    <w:rsid w:val="00CA22CC"/>
    <w:rsid w:val="00CD2E9E"/>
    <w:rsid w:val="00CF1A02"/>
    <w:rsid w:val="00CF7398"/>
    <w:rsid w:val="00D044C4"/>
    <w:rsid w:val="00D12AA2"/>
    <w:rsid w:val="00D1357C"/>
    <w:rsid w:val="00D26A50"/>
    <w:rsid w:val="00D57599"/>
    <w:rsid w:val="00D8390A"/>
    <w:rsid w:val="00D96947"/>
    <w:rsid w:val="00DA2849"/>
    <w:rsid w:val="00DC4C2B"/>
    <w:rsid w:val="00E07026"/>
    <w:rsid w:val="00E20A39"/>
    <w:rsid w:val="00E433C7"/>
    <w:rsid w:val="00E60B65"/>
    <w:rsid w:val="00E619D2"/>
    <w:rsid w:val="00E71B5F"/>
    <w:rsid w:val="00E8125D"/>
    <w:rsid w:val="00E83957"/>
    <w:rsid w:val="00E8555E"/>
    <w:rsid w:val="00ED2191"/>
    <w:rsid w:val="00EE5E3D"/>
    <w:rsid w:val="00EE75D6"/>
    <w:rsid w:val="00EF6532"/>
    <w:rsid w:val="00EF78F7"/>
    <w:rsid w:val="00F15060"/>
    <w:rsid w:val="00F168EE"/>
    <w:rsid w:val="00F24888"/>
    <w:rsid w:val="00F3384F"/>
    <w:rsid w:val="00F70562"/>
    <w:rsid w:val="00FA31F9"/>
    <w:rsid w:val="00FD2B8B"/>
    <w:rsid w:val="00FD3686"/>
    <w:rsid w:val="00FF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B8BD9"/>
  <w15:chartTrackingRefBased/>
  <w15:docId w15:val="{90D78569-6E06-4220-8E4B-C1C182D2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11"/>
    <w:pPr>
      <w:ind w:left="720"/>
    </w:pPr>
  </w:style>
  <w:style w:type="table" w:styleId="TableGrid">
    <w:name w:val="Table Grid"/>
    <w:basedOn w:val="TableNormal"/>
    <w:rsid w:val="003C0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873D6"/>
    <w:pPr>
      <w:tabs>
        <w:tab w:val="center" w:pos="4513"/>
        <w:tab w:val="right" w:pos="9026"/>
      </w:tabs>
    </w:pPr>
  </w:style>
  <w:style w:type="character" w:customStyle="1" w:styleId="HeaderChar">
    <w:name w:val="Header Char"/>
    <w:link w:val="Header"/>
    <w:uiPriority w:val="99"/>
    <w:rsid w:val="00A873D6"/>
    <w:rPr>
      <w:rFonts w:ascii="Trebuchet MS" w:hAnsi="Trebuchet MS"/>
      <w:sz w:val="22"/>
      <w:szCs w:val="22"/>
      <w:lang w:eastAsia="en-US"/>
    </w:rPr>
  </w:style>
  <w:style w:type="paragraph" w:styleId="Footer">
    <w:name w:val="footer"/>
    <w:basedOn w:val="Normal"/>
    <w:link w:val="FooterChar"/>
    <w:rsid w:val="00A873D6"/>
    <w:pPr>
      <w:tabs>
        <w:tab w:val="center" w:pos="4513"/>
        <w:tab w:val="right" w:pos="9026"/>
      </w:tabs>
    </w:pPr>
  </w:style>
  <w:style w:type="character" w:customStyle="1" w:styleId="FooterChar">
    <w:name w:val="Footer Char"/>
    <w:link w:val="Footer"/>
    <w:rsid w:val="00A873D6"/>
    <w:rPr>
      <w:rFonts w:ascii="Trebuchet MS" w:hAnsi="Trebuchet MS"/>
      <w:sz w:val="22"/>
      <w:szCs w:val="22"/>
      <w:lang w:eastAsia="en-US"/>
    </w:rPr>
  </w:style>
  <w:style w:type="paragraph" w:customStyle="1" w:styleId="BodyA">
    <w:name w:val="Body A"/>
    <w:rsid w:val="00B143D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NoSpacing">
    <w:name w:val="No Spacing"/>
    <w:aliases w:val="Default Text"/>
    <w:link w:val="NoSpacingChar"/>
    <w:uiPriority w:val="1"/>
    <w:qFormat/>
    <w:rsid w:val="00B143DB"/>
    <w:rPr>
      <w:rFonts w:ascii="Calibri" w:eastAsia="Calibri" w:hAnsi="Calibri"/>
      <w:sz w:val="22"/>
      <w:szCs w:val="22"/>
      <w:lang w:eastAsia="en-US"/>
    </w:rPr>
  </w:style>
  <w:style w:type="character" w:customStyle="1" w:styleId="NoSpacingChar">
    <w:name w:val="No Spacing Char"/>
    <w:aliases w:val="Default Text Char"/>
    <w:basedOn w:val="DefaultParagraphFont"/>
    <w:link w:val="NoSpacing"/>
    <w:uiPriority w:val="1"/>
    <w:locked/>
    <w:rsid w:val="00E8395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6530fc-0e3c-4df9-8835-643baea26255" xsi:nil="true"/>
    <lcf76f155ced4ddcb4097134ff3c332f xmlns="5581287d-9277-4513-a177-b5cd73f6339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DCB268A4941942920421ADC16C79A5" ma:contentTypeVersion="16" ma:contentTypeDescription="Create a new document." ma:contentTypeScope="" ma:versionID="81d3b790344b33391f620c6f0def65c2">
  <xsd:schema xmlns:xsd="http://www.w3.org/2001/XMLSchema" xmlns:xs="http://www.w3.org/2001/XMLSchema" xmlns:p="http://schemas.microsoft.com/office/2006/metadata/properties" xmlns:ns2="d26530fc-0e3c-4df9-8835-643baea26255" xmlns:ns3="5581287d-9277-4513-a177-b5cd73f6339a" targetNamespace="http://schemas.microsoft.com/office/2006/metadata/properties" ma:root="true" ma:fieldsID="2f2f32cfba9506eca7bf0945e0237f9f" ns2:_="" ns3:_="">
    <xsd:import namespace="d26530fc-0e3c-4df9-8835-643baea26255"/>
    <xsd:import namespace="5581287d-9277-4513-a177-b5cd73f63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0fc-0e3c-4df9-8835-643baea262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adeadc5-3c7d-4d00-af96-67314a16a79e}" ma:internalName="TaxCatchAll" ma:showField="CatchAllData" ma:web="d26530fc-0e3c-4df9-8835-643baea262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1287d-9277-4513-a177-b5cd73f63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f66b97-5517-4a10-9c04-5b9c274726b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6BCAF-4F76-4CE4-99C7-39D19C350C02}">
  <ds:schemaRefs>
    <ds:schemaRef ds:uri="http://schemas.openxmlformats.org/officeDocument/2006/bibliography"/>
  </ds:schemaRefs>
</ds:datastoreItem>
</file>

<file path=customXml/itemProps2.xml><?xml version="1.0" encoding="utf-8"?>
<ds:datastoreItem xmlns:ds="http://schemas.openxmlformats.org/officeDocument/2006/customXml" ds:itemID="{B3952272-F3F5-4C2C-BACF-D1A83B8A011B}">
  <ds:schemaRefs>
    <ds:schemaRef ds:uri="http://schemas.microsoft.com/sharepoint/v3/contenttype/forms"/>
  </ds:schemaRefs>
</ds:datastoreItem>
</file>

<file path=customXml/itemProps3.xml><?xml version="1.0" encoding="utf-8"?>
<ds:datastoreItem xmlns:ds="http://schemas.openxmlformats.org/officeDocument/2006/customXml" ds:itemID="{3097B29D-1225-4799-907F-6ACFEF321185}">
  <ds:schemaRefs>
    <ds:schemaRef ds:uri="http://schemas.microsoft.com/office/2006/metadata/properties"/>
    <ds:schemaRef ds:uri="http://schemas.microsoft.com/office/infopath/2007/PartnerControls"/>
    <ds:schemaRef ds:uri="d26530fc-0e3c-4df9-8835-643baea26255"/>
    <ds:schemaRef ds:uri="5581287d-9277-4513-a177-b5cd73f6339a"/>
  </ds:schemaRefs>
</ds:datastoreItem>
</file>

<file path=customXml/itemProps4.xml><?xml version="1.0" encoding="utf-8"?>
<ds:datastoreItem xmlns:ds="http://schemas.openxmlformats.org/officeDocument/2006/customXml" ds:itemID="{CC64CD0E-B7D3-44C7-83F2-F0AC968B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0fc-0e3c-4df9-8835-643baea26255"/>
    <ds:schemaRef ds:uri="5581287d-9277-4513-a177-b5cd73f6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738</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Rape &amp; Sexual Abuse Support Centre (NWW)</vt:lpstr>
    </vt:vector>
  </TitlesOfParts>
  <Company>RAPE CRISIS</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&amp; Sexual Abuse Support Centre (NWW)</dc:title>
  <dc:subject/>
  <dc:creator>Kat</dc:creator>
  <cp:keywords/>
  <cp:lastModifiedBy>Alison Breadon</cp:lastModifiedBy>
  <cp:revision>91</cp:revision>
  <cp:lastPrinted>2006-01-26T11:21:00Z</cp:lastPrinted>
  <dcterms:created xsi:type="dcterms:W3CDTF">2022-03-30T08:04:00Z</dcterms:created>
  <dcterms:modified xsi:type="dcterms:W3CDTF">2022-08-07T21:05:00Z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0x010100FEFE51947AFB564DBFB328843F662A2D</vt:lpwstr>
  </property>
  <property fmtid="{D5CDD505-2E9C-101B-9397-08002B2CF9AE}" pid="3" name="MediaServiceImageTags">
    <vt:lpwstr/>
  </property>
</Properties>
</file>